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7" w:rsidRPr="0015222D" w:rsidRDefault="00226107" w:rsidP="002261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222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Образец №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</w:p>
    <w:p w:rsidR="00226107" w:rsidRDefault="00226107" w:rsidP="00427E42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</w:p>
    <w:p w:rsidR="00427E42" w:rsidRPr="00427E42" w:rsidRDefault="00427E42" w:rsidP="00427E42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427E42">
        <w:rPr>
          <w:rFonts w:ascii="Times New Roman" w:eastAsia="MS ??" w:hAnsi="Times New Roman" w:cs="Times New Roman"/>
          <w:b/>
          <w:color w:val="000000"/>
          <w:sz w:val="24"/>
          <w:szCs w:val="24"/>
        </w:rPr>
        <w:t>ОПИС</w:t>
      </w:r>
    </w:p>
    <w:p w:rsidR="00427E42" w:rsidRPr="00427E42" w:rsidRDefault="00427E42" w:rsidP="00427E42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</w:rPr>
      </w:pPr>
      <w:r w:rsidRPr="00427E42">
        <w:rPr>
          <w:rFonts w:ascii="Times New Roman" w:eastAsia="MS ??" w:hAnsi="Times New Roman" w:cs="Times New Roman"/>
          <w:b/>
          <w:color w:val="000000"/>
          <w:sz w:val="24"/>
          <w:szCs w:val="24"/>
        </w:rPr>
        <w:t>на документите, съдържащи се в офертата</w:t>
      </w:r>
    </w:p>
    <w:p w:rsidR="00427E42" w:rsidRPr="00427E42" w:rsidRDefault="00427E42" w:rsidP="00427E42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  <w:r w:rsidRPr="00427E42">
        <w:rPr>
          <w:rFonts w:ascii="Times New Roman" w:eastAsia="MS ??" w:hAnsi="Times New Roman" w:cs="Times New Roman"/>
          <w:b/>
          <w:color w:val="000000"/>
          <w:spacing w:val="2"/>
          <w:sz w:val="24"/>
          <w:szCs w:val="24"/>
        </w:rPr>
        <w:t>за участие в обществена поръчка чрез събиране на оферти с обява с предмет:</w:t>
      </w:r>
    </w:p>
    <w:p w:rsidR="00427E42" w:rsidRDefault="00427E42" w:rsidP="00427E4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427E42">
        <w:rPr>
          <w:rFonts w:ascii="Times New Roman" w:eastAsia="Calibri" w:hAnsi="Times New Roman" w:cs="Times New Roman"/>
          <w:sz w:val="24"/>
        </w:rPr>
        <w:t>Изпълнение на строителни и монтажни работи</w:t>
      </w:r>
      <w:r w:rsidRPr="00427E42">
        <w:rPr>
          <w:rFonts w:ascii="Times New Roman" w:eastAsia="Calibri" w:hAnsi="Times New Roman" w:cs="Times New Roman"/>
          <w:sz w:val="24"/>
          <w:szCs w:val="24"/>
        </w:rPr>
        <w:t xml:space="preserve"> на обект </w:t>
      </w:r>
      <w:r w:rsidRPr="00427E4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427E42">
        <w:rPr>
          <w:rFonts w:ascii="Times New Roman" w:eastAsia="Calibri" w:hAnsi="Times New Roman" w:cs="Times New Roman"/>
          <w:b/>
          <w:sz w:val="24"/>
          <w:szCs w:val="24"/>
        </w:rPr>
        <w:t xml:space="preserve">Реконструкция на </w:t>
      </w:r>
      <w:proofErr w:type="spellStart"/>
      <w:r w:rsidRPr="00427E42">
        <w:rPr>
          <w:rFonts w:ascii="Times New Roman" w:eastAsia="Calibri" w:hAnsi="Times New Roman" w:cs="Times New Roman"/>
          <w:b/>
          <w:sz w:val="24"/>
          <w:szCs w:val="24"/>
        </w:rPr>
        <w:t>ВиК</w:t>
      </w:r>
      <w:proofErr w:type="spellEnd"/>
      <w:r w:rsidRPr="00427E42">
        <w:rPr>
          <w:rFonts w:ascii="Times New Roman" w:eastAsia="Calibri" w:hAnsi="Times New Roman" w:cs="Times New Roman"/>
          <w:b/>
          <w:sz w:val="24"/>
          <w:szCs w:val="24"/>
        </w:rPr>
        <w:t xml:space="preserve"> инсталация, корекция на вертикална планировка и ремонт на двора на СОУЕЕ „Св. Константин Кирил Философ</w:t>
      </w:r>
      <w:r w:rsidRPr="00427E42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Pr="00427E42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, гр. Русе</w:t>
      </w:r>
    </w:p>
    <w:p w:rsidR="00226107" w:rsidRPr="00427E42" w:rsidRDefault="00226107" w:rsidP="00427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427E42" w:rsidRPr="002C4208" w:rsidTr="00CB0B6B">
        <w:tc>
          <w:tcPr>
            <w:tcW w:w="81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892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07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Вид на документа</w:t>
            </w:r>
          </w:p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(</w:t>
            </w:r>
            <w:r w:rsidRPr="002C4208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bg-BG"/>
              </w:rPr>
              <w:t>оригинал или заверено копие</w:t>
            </w: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47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Брой страници на всеки документ</w:t>
            </w:r>
          </w:p>
        </w:tc>
      </w:tr>
      <w:tr w:rsidR="00427E42" w:rsidRPr="002C4208" w:rsidTr="00226107">
        <w:trPr>
          <w:trHeight w:val="393"/>
        </w:trPr>
        <w:tc>
          <w:tcPr>
            <w:tcW w:w="81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92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427E42" w:rsidRPr="002C4208" w:rsidTr="00226107">
        <w:trPr>
          <w:trHeight w:val="426"/>
        </w:trPr>
        <w:tc>
          <w:tcPr>
            <w:tcW w:w="81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92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427E42" w:rsidRPr="002C4208" w:rsidTr="00226107">
        <w:trPr>
          <w:trHeight w:val="431"/>
        </w:trPr>
        <w:tc>
          <w:tcPr>
            <w:tcW w:w="81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92" w:type="dxa"/>
          </w:tcPr>
          <w:p w:rsidR="00427E42" w:rsidRPr="002C4208" w:rsidRDefault="00427E42" w:rsidP="00CB0B6B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427E42" w:rsidRPr="002C4208" w:rsidTr="00226107">
        <w:trPr>
          <w:trHeight w:val="395"/>
        </w:trPr>
        <w:tc>
          <w:tcPr>
            <w:tcW w:w="81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92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427E42" w:rsidRPr="002C4208" w:rsidTr="00226107">
        <w:trPr>
          <w:trHeight w:val="417"/>
        </w:trPr>
        <w:tc>
          <w:tcPr>
            <w:tcW w:w="81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92" w:type="dxa"/>
            <w:vAlign w:val="bottom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427E42" w:rsidRPr="002C4208" w:rsidTr="00226107">
        <w:trPr>
          <w:trHeight w:val="423"/>
        </w:trPr>
        <w:tc>
          <w:tcPr>
            <w:tcW w:w="81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92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427E42" w:rsidRPr="002C4208" w:rsidTr="00226107">
        <w:trPr>
          <w:trHeight w:val="401"/>
        </w:trPr>
        <w:tc>
          <w:tcPr>
            <w:tcW w:w="81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92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427E42" w:rsidRPr="002C4208" w:rsidTr="00226107">
        <w:trPr>
          <w:trHeight w:val="421"/>
        </w:trPr>
        <w:tc>
          <w:tcPr>
            <w:tcW w:w="816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92" w:type="dxa"/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427E42" w:rsidRPr="002C4208" w:rsidTr="00226107">
        <w:trPr>
          <w:trHeight w:val="4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427E42" w:rsidRPr="002C4208" w:rsidTr="00226107">
        <w:trPr>
          <w:trHeight w:val="4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2C420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2" w:rsidRPr="002C4208" w:rsidRDefault="00427E42" w:rsidP="00CB0B6B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</w:tbl>
    <w:p w:rsidR="00427E42" w:rsidRDefault="00427E42" w:rsidP="00427E42">
      <w:pPr>
        <w:suppressAutoHyphens/>
        <w:spacing w:after="0" w:line="240" w:lineRule="auto"/>
        <w:jc w:val="both"/>
        <w:rPr>
          <w:rFonts w:asciiTheme="majorHAnsi" w:eastAsia="MS ??" w:hAnsiTheme="majorHAnsi" w:cs="Times New Roman"/>
          <w:b/>
          <w:sz w:val="24"/>
          <w:szCs w:val="24"/>
          <w:u w:val="single"/>
        </w:rPr>
      </w:pPr>
    </w:p>
    <w:p w:rsidR="00226107" w:rsidRDefault="00226107" w:rsidP="00427E42">
      <w:pPr>
        <w:suppressAutoHyphens/>
        <w:spacing w:after="0" w:line="240" w:lineRule="auto"/>
        <w:jc w:val="both"/>
        <w:rPr>
          <w:rFonts w:asciiTheme="majorHAnsi" w:eastAsia="MS ??" w:hAnsiTheme="majorHAnsi" w:cs="Times New Roman"/>
          <w:b/>
          <w:sz w:val="24"/>
          <w:szCs w:val="24"/>
          <w:u w:val="single"/>
        </w:rPr>
      </w:pPr>
    </w:p>
    <w:p w:rsidR="00226107" w:rsidRPr="002C4208" w:rsidRDefault="00226107" w:rsidP="00427E42">
      <w:pPr>
        <w:suppressAutoHyphens/>
        <w:spacing w:after="0" w:line="240" w:lineRule="auto"/>
        <w:jc w:val="both"/>
        <w:rPr>
          <w:rFonts w:asciiTheme="majorHAnsi" w:eastAsia="MS ??" w:hAnsiTheme="majorHAnsi" w:cs="Times New Roman"/>
          <w:b/>
          <w:sz w:val="24"/>
          <w:szCs w:val="24"/>
          <w:u w:val="single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427E42" w:rsidRPr="002C4208" w:rsidTr="00CB0B6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MS ??" w:hAnsiTheme="majorHAnsi" w:cs="Times New Roman"/>
                <w:sz w:val="24"/>
                <w:szCs w:val="24"/>
              </w:rPr>
            </w:pPr>
            <w:r w:rsidRPr="002C4208">
              <w:rPr>
                <w:rFonts w:asciiTheme="majorHAnsi" w:eastAsia="MS ??" w:hAnsiTheme="majorHAnsi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MS ??" w:hAnsiTheme="majorHAnsi" w:cs="Times New Roman"/>
                <w:sz w:val="24"/>
                <w:szCs w:val="24"/>
              </w:rPr>
            </w:pPr>
            <w:r w:rsidRPr="002C4208">
              <w:rPr>
                <w:rFonts w:asciiTheme="majorHAnsi" w:eastAsia="MS ??" w:hAnsiTheme="majorHAnsi" w:cs="Times New Roman"/>
                <w:sz w:val="24"/>
                <w:szCs w:val="24"/>
              </w:rPr>
              <w:t>________/ _________ / ______</w:t>
            </w:r>
          </w:p>
        </w:tc>
      </w:tr>
      <w:tr w:rsidR="00427E42" w:rsidRPr="002C4208" w:rsidTr="00CB0B6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MS ??" w:hAnsiTheme="majorHAnsi" w:cs="Times New Roman"/>
                <w:sz w:val="24"/>
                <w:szCs w:val="24"/>
              </w:rPr>
            </w:pPr>
            <w:r w:rsidRPr="002C4208">
              <w:rPr>
                <w:rFonts w:asciiTheme="majorHAnsi" w:eastAsia="MS ??" w:hAnsiTheme="majorHAnsi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MS ??" w:hAnsiTheme="majorHAnsi" w:cs="Times New Roman"/>
                <w:sz w:val="24"/>
                <w:szCs w:val="24"/>
              </w:rPr>
            </w:pPr>
            <w:r w:rsidRPr="002C4208">
              <w:rPr>
                <w:rFonts w:asciiTheme="majorHAnsi" w:eastAsia="MS ??" w:hAnsiTheme="majorHAnsi" w:cs="Times New Roman"/>
                <w:sz w:val="24"/>
                <w:szCs w:val="24"/>
              </w:rPr>
              <w:t>__________________________</w:t>
            </w:r>
          </w:p>
        </w:tc>
      </w:tr>
      <w:tr w:rsidR="00427E42" w:rsidRPr="002C4208" w:rsidTr="00CB0B6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MS ??" w:hAnsiTheme="majorHAnsi" w:cs="Times New Roman"/>
                <w:sz w:val="24"/>
                <w:szCs w:val="24"/>
              </w:rPr>
            </w:pPr>
            <w:r w:rsidRPr="002C4208">
              <w:rPr>
                <w:rFonts w:asciiTheme="majorHAnsi" w:eastAsia="MS ??" w:hAnsiTheme="majorHAnsi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E42" w:rsidRPr="002C4208" w:rsidRDefault="00427E42" w:rsidP="00CB0B6B">
            <w:pPr>
              <w:suppressAutoHyphens/>
              <w:spacing w:after="0" w:line="240" w:lineRule="auto"/>
              <w:jc w:val="both"/>
              <w:rPr>
                <w:rFonts w:asciiTheme="majorHAnsi" w:eastAsia="MS ??" w:hAnsiTheme="majorHAnsi" w:cs="Times New Roman"/>
                <w:sz w:val="24"/>
                <w:szCs w:val="24"/>
              </w:rPr>
            </w:pPr>
            <w:r w:rsidRPr="002C4208">
              <w:rPr>
                <w:rFonts w:asciiTheme="majorHAnsi" w:eastAsia="MS ??" w:hAnsiTheme="majorHAnsi" w:cs="Times New Roman"/>
                <w:sz w:val="24"/>
                <w:szCs w:val="24"/>
              </w:rPr>
              <w:t>__________________________</w:t>
            </w:r>
          </w:p>
        </w:tc>
      </w:tr>
    </w:tbl>
    <w:p w:rsidR="00226107" w:rsidRDefault="00226107" w:rsidP="007D5B4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26107" w:rsidRDefault="00226107" w:rsidP="007D5B4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26107" w:rsidRDefault="00226107" w:rsidP="007D5B4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26107" w:rsidRDefault="00226107" w:rsidP="007D5B4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26107" w:rsidRDefault="00226107" w:rsidP="007D5B4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26107" w:rsidRDefault="00226107" w:rsidP="007D5B4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26107" w:rsidRDefault="00226107" w:rsidP="007D5B4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26107" w:rsidRDefault="00226107" w:rsidP="007D5B4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B7EF6" w:rsidRPr="0015222D" w:rsidRDefault="00CD77E5" w:rsidP="007D5B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222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Образец №</w:t>
      </w:r>
      <w:r w:rsidR="009C48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</w:p>
    <w:p w:rsidR="00CD77E5" w:rsidRPr="0015222D" w:rsidRDefault="00CD77E5" w:rsidP="004B7E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44A" w:rsidRPr="006C20AB" w:rsidRDefault="009B444A" w:rsidP="009B44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bookmarkStart w:id="0" w:name="_Образец_№_8."/>
      <w:bookmarkEnd w:id="0"/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АЦИ</w:t>
      </w: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Я</w:t>
      </w:r>
    </w:p>
    <w:p w:rsidR="009B444A" w:rsidRDefault="009B444A" w:rsidP="009B44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B7A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9B444A" w:rsidRDefault="009B444A" w:rsidP="009B444A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B444A" w:rsidRPr="002B7A56" w:rsidRDefault="009B444A" w:rsidP="009B444A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B444A" w:rsidRPr="00D17798" w:rsidTr="00CB0B6B">
        <w:trPr>
          <w:trHeight w:val="349"/>
        </w:trPr>
        <w:tc>
          <w:tcPr>
            <w:tcW w:w="4644" w:type="dxa"/>
            <w:shd w:val="clear" w:color="auto" w:fill="auto"/>
          </w:tcPr>
          <w:p w:rsidR="009B444A" w:rsidRPr="002B7A56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9B444A" w:rsidRPr="002B7A56" w:rsidRDefault="009B444A" w:rsidP="00CB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9B444A" w:rsidRPr="00D17798" w:rsidTr="00CB0B6B">
        <w:trPr>
          <w:trHeight w:val="485"/>
        </w:trPr>
        <w:tc>
          <w:tcPr>
            <w:tcW w:w="4644" w:type="dxa"/>
            <w:shd w:val="clear" w:color="auto" w:fill="auto"/>
          </w:tcPr>
          <w:p w:rsidR="009B444A" w:rsidRPr="002B7A56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9B444A" w:rsidRPr="00090C7F" w:rsidRDefault="009B444A" w:rsidP="00CB0B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………………………..</w:t>
            </w:r>
          </w:p>
        </w:tc>
      </w:tr>
    </w:tbl>
    <w:p w:rsidR="009B444A" w:rsidRDefault="009B444A" w:rsidP="009B444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B444A" w:rsidRPr="00090C7F" w:rsidRDefault="009B444A" w:rsidP="009B444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9B444A" w:rsidRPr="002B7A56" w:rsidRDefault="009B444A" w:rsidP="009B444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B444A" w:rsidRPr="00D17798" w:rsidTr="00CB0B6B">
        <w:trPr>
          <w:trHeight w:val="466"/>
        </w:trPr>
        <w:tc>
          <w:tcPr>
            <w:tcW w:w="4644" w:type="dxa"/>
            <w:shd w:val="clear" w:color="auto" w:fill="auto"/>
          </w:tcPr>
          <w:p w:rsidR="009B444A" w:rsidRPr="00D17798" w:rsidRDefault="009B444A" w:rsidP="00CB0B6B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9B444A" w:rsidRPr="00D17798" w:rsidRDefault="009B444A" w:rsidP="00CB0B6B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9B444A" w:rsidRPr="00D17798" w:rsidTr="00CB0B6B">
        <w:trPr>
          <w:trHeight w:val="1372"/>
        </w:trPr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</w:p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9B444A" w:rsidRPr="00D17798" w:rsidTr="00CB0B6B">
        <w:trPr>
          <w:trHeight w:val="1516"/>
        </w:trPr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9B444A" w:rsidRPr="00D17798" w:rsidRDefault="009B444A" w:rsidP="00CB0B6B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9B444A" w:rsidRPr="00090C7F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</w:t>
            </w:r>
            <w:proofErr w:type="spellStart"/>
            <w:r w:rsidRPr="00090C7F">
              <w:rPr>
                <w:sz w:val="20"/>
                <w:szCs w:val="20"/>
              </w:rPr>
              <w:t>ите</w:t>
            </w:r>
            <w:proofErr w:type="spellEnd"/>
            <w:r w:rsidRPr="00090C7F">
              <w:rPr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9B444A" w:rsidRPr="00D17798" w:rsidRDefault="009B444A" w:rsidP="00CB0B6B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9B444A" w:rsidRPr="00090C7F" w:rsidRDefault="009B444A" w:rsidP="009B444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9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9B444A" w:rsidRPr="00090C7F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9B444A" w:rsidRPr="00302B33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9B444A" w:rsidRPr="00302B33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9B444A" w:rsidRPr="00302B33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9B444A" w:rsidRPr="00302B33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9B444A" w:rsidRPr="00302B33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090C7F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Посочете 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информация за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дставителството (форми, обхват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B444A" w:rsidRPr="00302B33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9B444A" w:rsidRPr="00B536C4" w:rsidRDefault="009B444A" w:rsidP="009B444A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B536C4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9B444A" w:rsidRPr="00B536C4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B536C4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[]Да []Не </w:t>
            </w:r>
          </w:p>
          <w:p w:rsidR="009B444A" w:rsidRPr="00B536C4" w:rsidRDefault="009B444A" w:rsidP="00CB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Ако „да“, </w:t>
            </w:r>
            <w:r w:rsidRPr="00A57F20">
              <w:rPr>
                <w:rFonts w:ascii="Times New Roman" w:hAnsi="Times New Roman" w:cs="Times New Roman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предмета на поръчката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444A" w:rsidRPr="00B536C4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9B444A" w:rsidRPr="00B536C4" w:rsidRDefault="009B444A" w:rsidP="009B444A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9B444A" w:rsidRPr="00B536C4" w:rsidRDefault="009B444A" w:rsidP="009B444A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B536C4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444A" w:rsidRPr="00B536C4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9B444A" w:rsidRPr="00D17798" w:rsidTr="00CB0B6B">
        <w:trPr>
          <w:trHeight w:val="1616"/>
        </w:trPr>
        <w:tc>
          <w:tcPr>
            <w:tcW w:w="4644" w:type="dxa"/>
            <w:shd w:val="clear" w:color="auto" w:fill="auto"/>
          </w:tcPr>
          <w:p w:rsidR="009B444A" w:rsidRPr="00CD371A" w:rsidRDefault="009B444A" w:rsidP="00CB0B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57F2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6C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307, чл. 321, чл. 321а и чл. 352-353е от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т.1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9B444A" w:rsidRPr="00CD371A" w:rsidRDefault="009B444A" w:rsidP="00CB0B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2. </w:t>
            </w:r>
            <w:r w:rsidRPr="00A57F2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 1, т. 2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9B444A" w:rsidRPr="009D229B" w:rsidRDefault="009B444A" w:rsidP="00CB0B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B444A" w:rsidRPr="00B536C4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4A" w:rsidRPr="00D17798" w:rsidTr="00CB0B6B">
        <w:trPr>
          <w:trHeight w:val="1585"/>
        </w:trPr>
        <w:tc>
          <w:tcPr>
            <w:tcW w:w="4644" w:type="dxa"/>
            <w:shd w:val="clear" w:color="auto" w:fill="auto"/>
          </w:tcPr>
          <w:p w:rsidR="009B444A" w:rsidRPr="00B536C4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„да“,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моля посочете: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дата на присъдата,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състав на престъпление по Наказателния кодекс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B444A" w:rsidRPr="00B536C4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б)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осочете лицето, което е осъдено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444A" w:rsidRPr="00B536C4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a) дата:[   ],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 НК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:[   ]</w:t>
            </w:r>
            <w:r w:rsidRPr="00B536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>б) [……]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CD371A" w:rsidRDefault="009B444A" w:rsidP="00CB0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3. </w:t>
            </w:r>
            <w:r w:rsidRPr="009F41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осигурителни вноски по смисъла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съгласно законодателството на държавата, в която участникът е установен, доказани с влязъл в сила акт на компетентен орган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т.3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444A" w:rsidRPr="00B536C4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9B444A" w:rsidRPr="00D17798" w:rsidTr="00CB0B6B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9B444A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9B444A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Ако </w:t>
            </w: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„да“,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9B444A" w:rsidRPr="002B5A19" w:rsidRDefault="009B444A" w:rsidP="00CB0B6B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9B444A" w:rsidRDefault="009B444A" w:rsidP="00CB0B6B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б)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размера на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дължимата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сума;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9B444A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9B444A" w:rsidRPr="002B5A19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9B444A" w:rsidRPr="002B5A19" w:rsidRDefault="009B444A" w:rsidP="00CB0B6B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9B444A" w:rsidRPr="002B5A19" w:rsidRDefault="009B444A" w:rsidP="00CB0B6B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вноски</w:t>
            </w:r>
          </w:p>
        </w:tc>
      </w:tr>
      <w:tr w:rsidR="009B444A" w:rsidRPr="00D17798" w:rsidTr="00CB0B6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B444A" w:rsidRPr="002B5A19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9B444A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9B444A" w:rsidRPr="002B5A19" w:rsidRDefault="009B444A" w:rsidP="00CB0B6B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a)[……]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б)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9B444A" w:rsidRPr="002B5A19" w:rsidRDefault="009B444A" w:rsidP="00CB0B6B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9B444A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9B444A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9B444A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б)[……]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9B444A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г) [] Да [] Не</w:t>
            </w:r>
          </w:p>
          <w:p w:rsidR="009B444A" w:rsidRPr="002B5A19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9B444A" w:rsidRPr="00D17798" w:rsidTr="00CB0B6B">
        <w:trPr>
          <w:trHeight w:val="406"/>
        </w:trPr>
        <w:tc>
          <w:tcPr>
            <w:tcW w:w="4644" w:type="dxa"/>
            <w:shd w:val="clear" w:color="auto" w:fill="auto"/>
          </w:tcPr>
          <w:p w:rsidR="009B444A" w:rsidRPr="009F410A" w:rsidRDefault="009B444A" w:rsidP="00CB0B6B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9F410A">
              <w:rPr>
                <w:sz w:val="20"/>
                <w:szCs w:val="20"/>
                <w:lang w:val="en-US"/>
              </w:rPr>
              <w:t>(</w:t>
            </w:r>
            <w:r w:rsidRPr="009F410A">
              <w:rPr>
                <w:sz w:val="20"/>
                <w:szCs w:val="20"/>
              </w:rPr>
              <w:t xml:space="preserve">във </w:t>
            </w:r>
            <w:proofErr w:type="spellStart"/>
            <w:r w:rsidRPr="009F410A">
              <w:rPr>
                <w:sz w:val="20"/>
                <w:szCs w:val="20"/>
              </w:rPr>
              <w:t>вр</w:t>
            </w:r>
            <w:proofErr w:type="spellEnd"/>
            <w:r w:rsidRPr="009F410A">
              <w:rPr>
                <w:sz w:val="20"/>
                <w:szCs w:val="20"/>
              </w:rPr>
              <w:t>. с чл. 54, ал.1, т. 4 от ЗОП</w:t>
            </w:r>
            <w:r w:rsidRPr="009F410A">
              <w:rPr>
                <w:sz w:val="20"/>
                <w:szCs w:val="20"/>
                <w:lang w:val="en-US"/>
              </w:rPr>
              <w:t>)</w:t>
            </w:r>
          </w:p>
          <w:p w:rsidR="009B444A" w:rsidRPr="00CD371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br/>
            </w: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4A" w:rsidRPr="00D17798" w:rsidRDefault="009B444A" w:rsidP="00CB0B6B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9B444A" w:rsidRPr="00D17798" w:rsidTr="00CB0B6B">
        <w:trPr>
          <w:trHeight w:val="406"/>
        </w:trPr>
        <w:tc>
          <w:tcPr>
            <w:tcW w:w="4644" w:type="dxa"/>
            <w:shd w:val="clear" w:color="auto" w:fill="auto"/>
          </w:tcPr>
          <w:p w:rsidR="009B444A" w:rsidRPr="004869F6" w:rsidRDefault="009B444A" w:rsidP="00CB0B6B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9B444A" w:rsidRPr="009F410A" w:rsidRDefault="009B444A" w:rsidP="00CB0B6B">
            <w:pPr>
              <w:pStyle w:val="NormalLeft"/>
              <w:jc w:val="both"/>
              <w:rPr>
                <w:rStyle w:val="NormalBoldChar"/>
                <w:rFonts w:eastAsia="Calibri"/>
                <w:b w:val="0"/>
              </w:rPr>
            </w:pPr>
            <w:r w:rsidRPr="009F410A">
              <w:rPr>
                <w:rStyle w:val="NormalBoldChar"/>
                <w:rFonts w:eastAsia="Calibri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a9"/>
                <w:b/>
                <w:sz w:val="20"/>
                <w:szCs w:val="20"/>
                <w:lang w:eastAsia="en-US"/>
              </w:rPr>
              <w:footnoteReference w:id="2"/>
            </w:r>
            <w:r w:rsidRPr="009F410A">
              <w:rPr>
                <w:rStyle w:val="NormalBoldChar"/>
                <w:rFonts w:eastAsia="Calibri"/>
                <w:lang w:val="en-US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lang w:eastAsia="en-US"/>
              </w:rPr>
              <w:t xml:space="preserve">? </w:t>
            </w:r>
            <w:r w:rsidRPr="009F410A">
              <w:rPr>
                <w:rStyle w:val="NormalBoldChar"/>
                <w:rFonts w:eastAsia="Calibri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lang w:eastAsia="en-US"/>
              </w:rPr>
              <w:t>чл. 54, ал.1, т. 5, б. „а“ от ЗОП</w:t>
            </w:r>
            <w:r w:rsidRPr="009F410A">
              <w:rPr>
                <w:rStyle w:val="NormalBoldChar"/>
                <w:rFonts w:eastAsia="Calibri"/>
                <w:lang w:val="en-US" w:eastAsia="en-US"/>
              </w:rPr>
              <w:t>)</w:t>
            </w:r>
          </w:p>
          <w:p w:rsidR="009B444A" w:rsidRPr="004869F6" w:rsidRDefault="009B444A" w:rsidP="00CB0B6B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</w:rPr>
              <w:t>укрил</w:t>
            </w:r>
            <w:r w:rsidRPr="009F410A">
              <w:rPr>
                <w:rStyle w:val="NormalBoldChar"/>
                <w:rFonts w:eastAsia="Calibri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</w:rPr>
              <w:t>нението на критериите за подбор</w:t>
            </w:r>
            <w:r w:rsidRPr="009F410A">
              <w:rPr>
                <w:rStyle w:val="a9"/>
                <w:b/>
                <w:sz w:val="20"/>
                <w:szCs w:val="20"/>
              </w:rPr>
              <w:footnoteReference w:id="3"/>
            </w:r>
            <w:r w:rsidRPr="009F410A">
              <w:rPr>
                <w:rStyle w:val="NormalBoldChar"/>
                <w:rFonts w:eastAsia="Calibri"/>
              </w:rPr>
              <w:t xml:space="preserve"> ? </w:t>
            </w:r>
            <w:r w:rsidRPr="009F410A">
              <w:rPr>
                <w:rStyle w:val="NormalBoldChar"/>
                <w:rFonts w:eastAsia="Calibri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44A" w:rsidRPr="003F6284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9B444A" w:rsidRPr="00D17798" w:rsidTr="00CB0B6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B444A" w:rsidRPr="009F410A" w:rsidRDefault="009B444A" w:rsidP="00CB0B6B">
            <w:pPr>
              <w:pStyle w:val="NormalLeft"/>
              <w:jc w:val="both"/>
              <w:rPr>
                <w:rStyle w:val="NormalBoldChar"/>
                <w:rFonts w:eastAsia="Calibri"/>
                <w:b w:val="0"/>
                <w:lang w:eastAsia="en-US"/>
              </w:rPr>
            </w:pPr>
            <w:r w:rsidRPr="009F410A">
              <w:rPr>
                <w:rStyle w:val="NormalBoldChar"/>
                <w:rFonts w:eastAsia="Calibri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lang w:eastAsia="en-US"/>
              </w:rPr>
              <w:t>,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lang w:eastAsia="en-US"/>
              </w:rPr>
              <w:t> 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lang w:eastAsia="en-US"/>
              </w:rPr>
              <w:t> или </w:t>
            </w:r>
            <w:hyperlink r:id="rId16" w:tgtFrame="_self" w:history="1">
              <w:r w:rsidRPr="009F410A">
                <w:rPr>
                  <w:rStyle w:val="NormalBoldChar"/>
                  <w:rFonts w:eastAsia="Calibri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lang w:eastAsia="en-US"/>
              </w:rPr>
              <w:t xml:space="preserve"> или аналогични </w:t>
            </w:r>
            <w:r w:rsidRPr="009F410A">
              <w:rPr>
                <w:rStyle w:val="NormalBoldChar"/>
                <w:rFonts w:eastAsia="Calibri"/>
                <w:lang w:eastAsia="en-US"/>
              </w:rPr>
              <w:lastRenderedPageBreak/>
              <w:t xml:space="preserve">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9F410A">
              <w:rPr>
                <w:rStyle w:val="NormalBoldChar"/>
                <w:rFonts w:eastAsia="Calibri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lang w:eastAsia="en-US"/>
              </w:rPr>
              <w:t>чл. 54, ал.1, т. 6 от ЗОП</w:t>
            </w:r>
            <w:r w:rsidRPr="009F410A">
              <w:rPr>
                <w:rStyle w:val="NormalBoldChar"/>
                <w:rFonts w:eastAsia="Calibri"/>
                <w:lang w:val="en-US" w:eastAsia="en-US"/>
              </w:rPr>
              <w:t>)</w:t>
            </w:r>
          </w:p>
          <w:p w:rsidR="009B444A" w:rsidRPr="004869F6" w:rsidRDefault="009B444A" w:rsidP="00CB0B6B">
            <w:pPr>
              <w:pStyle w:val="NormalLeft"/>
              <w:jc w:val="both"/>
              <w:rPr>
                <w:rStyle w:val="NormalBoldChar"/>
                <w:rFonts w:eastAsia="Calibri"/>
                <w:b w:val="0"/>
                <w:lang w:eastAsia="en-US"/>
              </w:rPr>
            </w:pPr>
          </w:p>
          <w:p w:rsidR="009B444A" w:rsidRDefault="009B444A" w:rsidP="00CB0B6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9B444A" w:rsidRPr="004869F6" w:rsidRDefault="009B444A" w:rsidP="00CB0B6B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9B444A" w:rsidRPr="004869F6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[] Да [] Не</w:t>
            </w:r>
          </w:p>
        </w:tc>
      </w:tr>
      <w:tr w:rsidR="009B444A" w:rsidRPr="00D17798" w:rsidTr="00CB0B6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B444A" w:rsidRPr="00D17798" w:rsidRDefault="009B444A" w:rsidP="00CB0B6B"/>
        </w:tc>
        <w:tc>
          <w:tcPr>
            <w:tcW w:w="4645" w:type="dxa"/>
            <w:gridSpan w:val="2"/>
            <w:shd w:val="clear" w:color="auto" w:fill="auto"/>
          </w:tcPr>
          <w:p w:rsidR="009B444A" w:rsidRPr="004869F6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9B444A" w:rsidRPr="00D17798" w:rsidTr="00CB0B6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B444A" w:rsidRPr="00D17798" w:rsidRDefault="009B444A" w:rsidP="00CB0B6B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9B444A" w:rsidRPr="008D68EC" w:rsidRDefault="009B444A" w:rsidP="00CB0B6B"/>
        </w:tc>
      </w:tr>
      <w:tr w:rsidR="009B444A" w:rsidRPr="00D17798" w:rsidTr="00CB0B6B">
        <w:trPr>
          <w:trHeight w:val="1316"/>
        </w:trPr>
        <w:tc>
          <w:tcPr>
            <w:tcW w:w="4644" w:type="dxa"/>
            <w:shd w:val="clear" w:color="auto" w:fill="auto"/>
          </w:tcPr>
          <w:p w:rsidR="009B444A" w:rsidRPr="00302B33" w:rsidRDefault="009B444A" w:rsidP="00CB0B6B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9"/>
                <w:sz w:val="20"/>
                <w:szCs w:val="20"/>
              </w:rPr>
              <w:footnoteReference w:id="4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9B444A" w:rsidRPr="008D68EC" w:rsidRDefault="009B444A" w:rsidP="00CB0B6B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B444A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B444A" w:rsidRPr="00302B33" w:rsidRDefault="009B444A" w:rsidP="00CB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Pr="00EF6C37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444A" w:rsidRPr="00EF6C37" w:rsidRDefault="009B444A" w:rsidP="00CB0B6B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9B444A" w:rsidRPr="00D17798" w:rsidTr="00CB0B6B">
        <w:tc>
          <w:tcPr>
            <w:tcW w:w="4644" w:type="dxa"/>
            <w:shd w:val="clear" w:color="auto" w:fill="auto"/>
          </w:tcPr>
          <w:p w:rsidR="009B444A" w:rsidRDefault="009B444A" w:rsidP="00CB0B6B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9"/>
                <w:color w:val="222222"/>
                <w:sz w:val="20"/>
                <w:szCs w:val="20"/>
              </w:rPr>
              <w:footnoteReference w:id="5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9B444A" w:rsidRDefault="009B444A" w:rsidP="00CB0B6B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9B444A" w:rsidRPr="00D17798" w:rsidRDefault="009B444A" w:rsidP="00CB0B6B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B444A" w:rsidRDefault="009B444A" w:rsidP="00CB0B6B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9B444A" w:rsidRPr="00EF6C37" w:rsidRDefault="009B444A" w:rsidP="00CB0B6B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9B444A" w:rsidRPr="00EF6C37" w:rsidRDefault="009B444A" w:rsidP="00CB0B6B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9B444A" w:rsidRPr="00036035" w:rsidRDefault="009B444A" w:rsidP="009B444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lang w:eastAsia="bg-BG"/>
        </w:rPr>
      </w:pPr>
      <w:r w:rsidRPr="0060157C">
        <w:rPr>
          <w:rFonts w:ascii="Times New Roman" w:eastAsia="Calibri" w:hAnsi="Times New Roman" w:cs="Times New Roman"/>
          <w:lang w:eastAsia="bg-BG"/>
        </w:rPr>
        <w:t>Част трета</w:t>
      </w:r>
      <w:r w:rsidRPr="00036035">
        <w:rPr>
          <w:rFonts w:ascii="Times New Roman" w:eastAsia="Calibri" w:hAnsi="Times New Roman" w:cs="Times New Roman"/>
          <w:lang w:eastAsia="bg-BG"/>
        </w:rPr>
        <w:t>: Критерии за подбор</w:t>
      </w:r>
    </w:p>
    <w:p w:rsidR="009B444A" w:rsidRPr="00036035" w:rsidRDefault="009B444A" w:rsidP="009B444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А: Годност</w:t>
      </w:r>
    </w:p>
    <w:p w:rsidR="009B444A" w:rsidRPr="00036035" w:rsidRDefault="009B444A" w:rsidP="009B4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B444A" w:rsidRPr="00036035" w:rsidTr="00CB0B6B">
        <w:tc>
          <w:tcPr>
            <w:tcW w:w="4644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Годност</w:t>
            </w:r>
          </w:p>
        </w:tc>
        <w:tc>
          <w:tcPr>
            <w:tcW w:w="4645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9B444A" w:rsidRPr="00036035" w:rsidTr="00CB0B6B">
        <w:tc>
          <w:tcPr>
            <w:tcW w:w="4644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1) 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>Той е вписан в съответния професионален или търговски регистър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 в държавата членка, в която е установен: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i/>
                <w:lang w:eastAsia="bg-BG"/>
              </w:rPr>
              <w:lastRenderedPageBreak/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lastRenderedPageBreak/>
              <w:t>[…]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br/>
              <w:t xml:space="preserve"> </w:t>
            </w:r>
          </w:p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lastRenderedPageBreak/>
              <w:t>(</w:t>
            </w:r>
            <w:r w:rsidRPr="00036035">
              <w:rPr>
                <w:rFonts w:ascii="Times New Roman" w:eastAsia="Calibri" w:hAnsi="Times New Roman" w:cs="Times New Roman"/>
                <w:i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):</w:t>
            </w:r>
            <w:r w:rsidRPr="00036035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[……][……][……][……]</w:t>
            </w:r>
          </w:p>
        </w:tc>
      </w:tr>
    </w:tbl>
    <w:p w:rsidR="00745564" w:rsidRDefault="00745564" w:rsidP="009B444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</w:p>
    <w:p w:rsidR="009B444A" w:rsidRPr="00036035" w:rsidRDefault="009B444A" w:rsidP="009B444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Б: икономическо и финансово състояние</w:t>
      </w:r>
    </w:p>
    <w:p w:rsidR="009B444A" w:rsidRPr="00036035" w:rsidRDefault="009B444A" w:rsidP="009B4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B444A" w:rsidRPr="00036035" w:rsidTr="00CB0B6B">
        <w:tc>
          <w:tcPr>
            <w:tcW w:w="4644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Икономическо и финансово състояние</w:t>
            </w:r>
          </w:p>
        </w:tc>
        <w:tc>
          <w:tcPr>
            <w:tcW w:w="4645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  <w:r w:rsidR="00745564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 xml:space="preserve"> НЕПРИЛОЖИМО</w:t>
            </w:r>
          </w:p>
        </w:tc>
      </w:tr>
    </w:tbl>
    <w:p w:rsidR="00745564" w:rsidRDefault="00745564" w:rsidP="009B444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</w:p>
    <w:p w:rsidR="009B444A" w:rsidRPr="00036035" w:rsidRDefault="009B444A" w:rsidP="009B444A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В: Технически и професионални способности</w:t>
      </w:r>
    </w:p>
    <w:p w:rsidR="009B444A" w:rsidRPr="00036035" w:rsidRDefault="009B444A" w:rsidP="009B4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B444A" w:rsidRPr="00036035" w:rsidTr="00CB0B6B">
        <w:tc>
          <w:tcPr>
            <w:tcW w:w="4644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9B444A" w:rsidRPr="00036035" w:rsidTr="00CB0B6B">
        <w:tc>
          <w:tcPr>
            <w:tcW w:w="4644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1а) </w:t>
            </w:r>
            <w:r w:rsidRPr="00036035">
              <w:rPr>
                <w:rFonts w:ascii="Times New Roman" w:eastAsia="Calibri" w:hAnsi="Times New Roman" w:cs="Times New Roman"/>
                <w:shd w:val="clear" w:color="auto" w:fill="FFFFFF" w:themeFill="background1"/>
                <w:lang w:eastAsia="bg-BG"/>
              </w:rPr>
              <w:t xml:space="preserve">Само за </w:t>
            </w:r>
            <w:r w:rsidRPr="00036035">
              <w:rPr>
                <w:rFonts w:ascii="Times New Roman" w:eastAsia="Calibri" w:hAnsi="Times New Roman" w:cs="Times New Roman"/>
                <w:b/>
                <w:i/>
                <w:shd w:val="clear" w:color="auto" w:fill="FFFFFF" w:themeFill="background1"/>
                <w:lang w:eastAsia="bg-BG"/>
              </w:rPr>
              <w:t>обществените поръчки за</w:t>
            </w:r>
            <w:r w:rsidRPr="00036035">
              <w:rPr>
                <w:rFonts w:ascii="Times New Roman" w:eastAsia="Calibri" w:hAnsi="Times New Roman" w:cs="Times New Roman"/>
                <w:shd w:val="clear" w:color="auto" w:fill="FFFFFF" w:themeFill="background1"/>
                <w:lang w:eastAsia="bg-BG"/>
              </w:rPr>
              <w:t xml:space="preserve"> </w:t>
            </w:r>
            <w:r w:rsidRPr="00036035">
              <w:rPr>
                <w:rFonts w:ascii="Times New Roman" w:eastAsia="Calibri" w:hAnsi="Times New Roman" w:cs="Times New Roman"/>
                <w:b/>
                <w:i/>
                <w:shd w:val="clear" w:color="auto" w:fill="FFFFFF" w:themeFill="background1"/>
                <w:lang w:eastAsia="bg-BG"/>
              </w:rPr>
              <w:t>строителство</w:t>
            </w:r>
            <w:r w:rsidRPr="00036035">
              <w:rPr>
                <w:rFonts w:ascii="Times New Roman" w:eastAsia="Calibri" w:hAnsi="Times New Roman" w:cs="Times New Roman"/>
                <w:shd w:val="clear" w:color="auto" w:fill="FFFFFF" w:themeFill="background1"/>
                <w:lang w:eastAsia="bg-BG"/>
              </w:rPr>
              <w:t>:</w:t>
            </w:r>
            <w:r w:rsidRPr="00036035">
              <w:rPr>
                <w:rFonts w:ascii="Times New Roman" w:eastAsia="Calibri" w:hAnsi="Times New Roman" w:cs="Times New Roman"/>
                <w:shd w:val="clear" w:color="auto" w:fill="FFFFFF" w:themeFill="background1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През референтния период икономическият оператор е 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>извършил следните строителни дейности от конкретния вид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: 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i/>
                <w:lang w:eastAsia="bg-BG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Брой години (този период е определен в обявлението или документацията за обществената поръчка):  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t>[……]</w:t>
            </w:r>
          </w:p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Строителни работи:  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t>[……]</w:t>
            </w:r>
          </w:p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i/>
                <w:lang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9B444A" w:rsidRPr="00036035" w:rsidTr="00CB0B6B">
        <w:tc>
          <w:tcPr>
            <w:tcW w:w="4644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hd w:val="clear" w:color="000000" w:fill="auto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2) Той може да използва следните 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>технически лица или органи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, особено тези, отговарящи за контрола на качеството: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4645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</w:tbl>
    <w:p w:rsidR="009B444A" w:rsidRPr="00036035" w:rsidRDefault="009B444A" w:rsidP="009B444A">
      <w:pPr>
        <w:keepNext/>
        <w:spacing w:before="120" w:after="360" w:line="240" w:lineRule="auto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Г: Стандарти за осигуряване на качеството и стандарти за екологично управление</w:t>
      </w:r>
    </w:p>
    <w:p w:rsidR="009B444A" w:rsidRPr="00036035" w:rsidRDefault="009B444A" w:rsidP="009B4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7"/>
      </w:tblGrid>
      <w:tr w:rsidR="009B444A" w:rsidRPr="00036035" w:rsidTr="00CB0B6B">
        <w:trPr>
          <w:trHeight w:val="654"/>
        </w:trPr>
        <w:tc>
          <w:tcPr>
            <w:tcW w:w="4785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787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9B444A" w:rsidRPr="00036035" w:rsidTr="00CB0B6B">
        <w:trPr>
          <w:trHeight w:val="3608"/>
        </w:trPr>
        <w:tc>
          <w:tcPr>
            <w:tcW w:w="4785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lastRenderedPageBreak/>
              <w:t xml:space="preserve">Икономическият оператор ще може ли да представи 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>сертификати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, изготвени от независими органи и доказващи, че икономическият оператор отговаря на 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>стандартите за осигуряване на качеството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, включително тези за достъпност за хора с увреждания.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>Ако „не“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i/>
                <w:lang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787" w:type="dxa"/>
            <w:shd w:val="clear" w:color="auto" w:fill="auto"/>
          </w:tcPr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>[] Да [] Не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[……] [……]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</w:p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</w:p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</w:p>
          <w:p w:rsidR="009B444A" w:rsidRPr="00036035" w:rsidRDefault="009B444A" w:rsidP="00CB0B6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i/>
                <w:lang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9B444A" w:rsidRDefault="009B444A" w:rsidP="009B444A">
      <w:pPr>
        <w:rPr>
          <w:rFonts w:ascii="Times New Roman" w:hAnsi="Times New Roman" w:cs="Times New Roman"/>
          <w:sz w:val="20"/>
          <w:szCs w:val="20"/>
        </w:rPr>
      </w:pPr>
    </w:p>
    <w:p w:rsidR="009B444A" w:rsidRPr="002E218A" w:rsidRDefault="009B444A" w:rsidP="00745564">
      <w:pPr>
        <w:ind w:left="708"/>
        <w:rPr>
          <w:rFonts w:ascii="Times New Roman" w:hAnsi="Times New Roman" w:cs="Times New Roman"/>
        </w:rPr>
      </w:pPr>
      <w:r w:rsidRPr="002E218A">
        <w:rPr>
          <w:rFonts w:ascii="Times New Roman" w:hAnsi="Times New Roman" w:cs="Times New Roman"/>
        </w:rPr>
        <w:t xml:space="preserve">Дата, ……………….,                                     Име и </w:t>
      </w:r>
      <w:r w:rsidR="00745564">
        <w:rPr>
          <w:rFonts w:ascii="Times New Roman" w:hAnsi="Times New Roman" w:cs="Times New Roman"/>
        </w:rPr>
        <w:t xml:space="preserve">фамилия </w:t>
      </w:r>
      <w:r w:rsidRPr="002E218A">
        <w:rPr>
          <w:rFonts w:ascii="Times New Roman" w:hAnsi="Times New Roman" w:cs="Times New Roman"/>
        </w:rPr>
        <w:t xml:space="preserve">………………………………….,                </w:t>
      </w:r>
      <w:r w:rsidR="00745564">
        <w:rPr>
          <w:rFonts w:ascii="Times New Roman" w:hAnsi="Times New Roman" w:cs="Times New Roman"/>
        </w:rPr>
        <w:t xml:space="preserve">      </w:t>
      </w:r>
      <w:r w:rsidRPr="002E218A">
        <w:rPr>
          <w:rFonts w:ascii="Times New Roman" w:hAnsi="Times New Roman" w:cs="Times New Roman"/>
        </w:rPr>
        <w:t>подпис…………………………</w:t>
      </w:r>
    </w:p>
    <w:p w:rsidR="0003414C" w:rsidRDefault="0003414C" w:rsidP="009C4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3414C" w:rsidRDefault="0003414C" w:rsidP="009C4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3414C" w:rsidRDefault="0003414C" w:rsidP="009C4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3414C" w:rsidRDefault="0003414C" w:rsidP="009C4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C48A7" w:rsidRPr="007D5B47" w:rsidRDefault="009C48A7" w:rsidP="009C4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Образец № </w:t>
      </w:r>
      <w:r w:rsidR="00E47C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</w:p>
    <w:p w:rsidR="009C48A7" w:rsidRPr="004B7EF6" w:rsidRDefault="009C48A7" w:rsidP="009C48A7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8A7" w:rsidRPr="00D5075B" w:rsidRDefault="009C48A7" w:rsidP="009C48A7">
      <w:pPr>
        <w:pStyle w:val="ae"/>
        <w:spacing w:after="0"/>
        <w:ind w:firstLine="567"/>
        <w:jc w:val="center"/>
        <w:rPr>
          <w:b/>
          <w:bCs/>
          <w:caps/>
        </w:rPr>
      </w:pPr>
      <w:r w:rsidRPr="00D5075B">
        <w:rPr>
          <w:b/>
          <w:bCs/>
          <w:caps/>
        </w:rPr>
        <w:t>ТЕХНИЧЕСКО ПРЕДЛОЖЕНИЕ</w:t>
      </w:r>
    </w:p>
    <w:p w:rsidR="009C48A7" w:rsidRPr="00D5075B" w:rsidRDefault="009C48A7" w:rsidP="009C48A7">
      <w:pPr>
        <w:pStyle w:val="ae"/>
        <w:spacing w:after="0"/>
        <w:ind w:firstLine="567"/>
        <w:jc w:val="center"/>
        <w:rPr>
          <w:bCs/>
        </w:rPr>
      </w:pPr>
      <w:r w:rsidRPr="00D5075B">
        <w:rPr>
          <w:bCs/>
        </w:rPr>
        <w:t xml:space="preserve">за изпълнение </w:t>
      </w:r>
      <w:r w:rsidRPr="00D5075B">
        <w:t>на обществена поръчка с предмет:</w:t>
      </w:r>
    </w:p>
    <w:p w:rsidR="009C48A7" w:rsidRPr="0089053F" w:rsidRDefault="009C48A7" w:rsidP="009C48A7">
      <w:pPr>
        <w:ind w:firstLine="621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89053F">
        <w:rPr>
          <w:rFonts w:ascii="Times New Roman" w:hAnsi="Times New Roman" w:cs="Times New Roman"/>
          <w:sz w:val="24"/>
          <w:szCs w:val="24"/>
        </w:rPr>
        <w:t xml:space="preserve">Изпълнение на строителни и монтажни работи на обект </w:t>
      </w:r>
      <w:r w:rsidRPr="008905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9053F">
        <w:rPr>
          <w:rFonts w:ascii="Times New Roman" w:hAnsi="Times New Roman" w:cs="Times New Roman"/>
          <w:b/>
          <w:sz w:val="24"/>
          <w:szCs w:val="24"/>
        </w:rPr>
        <w:t xml:space="preserve">Реконструкция на </w:t>
      </w:r>
      <w:proofErr w:type="spellStart"/>
      <w:r w:rsidRPr="0089053F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Pr="0089053F">
        <w:rPr>
          <w:rFonts w:ascii="Times New Roman" w:hAnsi="Times New Roman" w:cs="Times New Roman"/>
          <w:b/>
          <w:sz w:val="24"/>
          <w:szCs w:val="24"/>
        </w:rPr>
        <w:t xml:space="preserve"> инсталация, корекция на вертикална планировка и ремонт на двора на СОУЕЕ „Св. Константин Кирил Философ</w:t>
      </w:r>
      <w:r w:rsidRPr="0089053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89053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, гр. Русе</w:t>
      </w:r>
    </w:p>
    <w:p w:rsidR="009C48A7" w:rsidRPr="00D5075B" w:rsidRDefault="009C48A7" w:rsidP="009C48A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C48A7" w:rsidRPr="009A10AB" w:rsidRDefault="009C48A7" w:rsidP="009C48A7">
      <w:pPr>
        <w:jc w:val="both"/>
        <w:rPr>
          <w:rFonts w:ascii="Times New Roman" w:hAnsi="Times New Roman" w:cs="Times New Roman"/>
          <w:sz w:val="24"/>
          <w:szCs w:val="24"/>
        </w:rPr>
      </w:pPr>
      <w:r w:rsidRPr="009A10AB">
        <w:rPr>
          <w:rFonts w:ascii="Times New Roman" w:hAnsi="Times New Roman" w:cs="Times New Roman"/>
          <w:sz w:val="24"/>
          <w:szCs w:val="24"/>
        </w:rPr>
        <w:t>Настоящото предложение е подадено от ………………………………….</w:t>
      </w:r>
    </w:p>
    <w:p w:rsidR="009C48A7" w:rsidRPr="00D5075B" w:rsidRDefault="009C48A7" w:rsidP="009C48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7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/наименование на участника/ </w:t>
      </w:r>
    </w:p>
    <w:p w:rsidR="009C48A7" w:rsidRPr="00D5075B" w:rsidRDefault="009C48A7" w:rsidP="009C48A7">
      <w:pPr>
        <w:jc w:val="both"/>
        <w:rPr>
          <w:rFonts w:ascii="Times New Roman" w:hAnsi="Times New Roman" w:cs="Times New Roman"/>
          <w:sz w:val="24"/>
          <w:szCs w:val="24"/>
        </w:rPr>
      </w:pPr>
      <w:r w:rsidRPr="00D5075B">
        <w:rPr>
          <w:rFonts w:ascii="Times New Roman" w:hAnsi="Times New Roman" w:cs="Times New Roman"/>
          <w:sz w:val="24"/>
          <w:szCs w:val="24"/>
        </w:rPr>
        <w:t>и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075B">
        <w:rPr>
          <w:rFonts w:ascii="Times New Roman" w:hAnsi="Times New Roman" w:cs="Times New Roman"/>
          <w:sz w:val="24"/>
          <w:szCs w:val="24"/>
        </w:rPr>
        <w:t xml:space="preserve"> от ………………………………………………………………</w:t>
      </w:r>
    </w:p>
    <w:p w:rsidR="009C48A7" w:rsidRPr="00D5075B" w:rsidRDefault="009C48A7" w:rsidP="009C48A7">
      <w:pPr>
        <w:keepNext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07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/трите имена</w:t>
      </w:r>
      <w:r w:rsidRPr="00D5075B">
        <w:rPr>
          <w:rFonts w:ascii="Times New Roman" w:hAnsi="Times New Roman" w:cs="Times New Roman"/>
          <w:i/>
          <w:sz w:val="24"/>
          <w:szCs w:val="24"/>
        </w:rPr>
        <w:t>/</w:t>
      </w:r>
    </w:p>
    <w:p w:rsidR="009C48A7" w:rsidRPr="00D5075B" w:rsidRDefault="009C48A7" w:rsidP="009C48A7">
      <w:pPr>
        <w:jc w:val="both"/>
        <w:rPr>
          <w:rFonts w:ascii="Times New Roman" w:hAnsi="Times New Roman" w:cs="Times New Roman"/>
          <w:sz w:val="24"/>
          <w:szCs w:val="24"/>
        </w:rPr>
      </w:pPr>
      <w:r w:rsidRPr="00D50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C48A7" w:rsidRPr="00D5075B" w:rsidRDefault="009C48A7" w:rsidP="009C48A7">
      <w:pPr>
        <w:jc w:val="both"/>
        <w:rPr>
          <w:rFonts w:ascii="Times New Roman" w:hAnsi="Times New Roman" w:cs="Times New Roman"/>
          <w:sz w:val="24"/>
          <w:szCs w:val="24"/>
        </w:rPr>
      </w:pPr>
      <w:r w:rsidRPr="00D5075B">
        <w:rPr>
          <w:rFonts w:ascii="Times New Roman" w:hAnsi="Times New Roman" w:cs="Times New Roman"/>
          <w:sz w:val="24"/>
          <w:szCs w:val="24"/>
        </w:rPr>
        <w:t>в качеството му на ……………………………………………………………..............</w:t>
      </w:r>
    </w:p>
    <w:p w:rsidR="009C48A7" w:rsidRPr="00D5075B" w:rsidRDefault="009C48A7" w:rsidP="009C48A7">
      <w:pPr>
        <w:pStyle w:val="ae"/>
        <w:spacing w:after="0"/>
        <w:ind w:firstLine="567"/>
        <w:jc w:val="both"/>
        <w:rPr>
          <w:b/>
          <w:bCs/>
        </w:rPr>
      </w:pPr>
    </w:p>
    <w:p w:rsidR="009C48A7" w:rsidRPr="00D5075B" w:rsidRDefault="009C48A7" w:rsidP="009C48A7">
      <w:pPr>
        <w:pStyle w:val="ae"/>
        <w:spacing w:after="0"/>
        <w:ind w:firstLine="567"/>
        <w:rPr>
          <w:b/>
          <w:bCs/>
        </w:rPr>
      </w:pPr>
      <w:r w:rsidRPr="00D5075B">
        <w:rPr>
          <w:b/>
          <w:bCs/>
        </w:rPr>
        <w:t>УВАЖАЕМИ ГОСПОЖИ И ГОСПОДА,</w:t>
      </w:r>
    </w:p>
    <w:p w:rsidR="009C48A7" w:rsidRPr="00D5075B" w:rsidRDefault="009C48A7" w:rsidP="009C4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подаване на настоящата оферта се съгласяваме с всички условия на възложителя, в т.ч. с определения от него срок на валидност на оферт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клаузите в </w:t>
      </w: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 на договор.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изпълним обекта на поръчката в съответствие с изискванията, заложени в Техническата спецификация и нормативните изисквания в областта на предмета на поръчката, като представяме на Вашето внимание нашето предложение за изпълнение на поръчката: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Предлагаме следното предложение за изпълнение на поръчката, съобразено с изискванията на Възложителя: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2.  Приемаме срок  на извършване на предвидените СМР в изработените инвестиционни проекти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 откриване на строителна площадка не повече от 60</w:t>
      </w: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календарни дни.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Заявявам, че ще изпълня поръчката в пълно съответствие с Техническата спецификация. 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бъдем определени за изпълнители, ние в срок ще представим всички документи, необходими за подписване на договора, съгласно приложените към документацията за участие документи и Указанията за провеждане на обществената поръчка.</w:t>
      </w: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ще уведомим Възложителя незабавно, ако настъпи някаква промяна в обстоятелства, свързани с изпълнение на строителството,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поръчка.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труд, съгласно действащото национално законодателство.*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 задълженията, свързани с данъци и осигуровки: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 агенция по приходите: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Информационен телефон на НАП - 0700 18 700; интернет адрес: www.</w:t>
      </w:r>
      <w:proofErr w:type="spellStart"/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nap</w:t>
      </w:r>
      <w:proofErr w:type="spellEnd"/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</w:t>
      </w: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 задълженията, свързани с опазване на околната среда: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околната среда и водите: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1000 София, ул. "У. </w:t>
      </w:r>
      <w:proofErr w:type="spellStart"/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Гладстон</w:t>
      </w:r>
      <w:proofErr w:type="spellEnd"/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" № 67, Телефон: 02/ 940 6000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адрес: http://www3.moew.government.bg/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Относно задълженията, свързани със закрила на заетостта и условията на труд: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труда и социалната политика: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1051, ул. Триадица № 2, Телефон: 02/ 8119 443; 0800 88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001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адрес: http://www.mlsp.government.bg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Изпълнителна агенция „Главна инспекция по труда”: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1000, бул. „Дондуков” № 3,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 02/ 8101 759; 0700 17 670; e-mail: secr-idirector@gli.government.bg</w:t>
      </w:r>
    </w:p>
    <w:p w:rsidR="009C48A7" w:rsidRPr="00CC1F6D" w:rsidRDefault="009C48A7" w:rsidP="009C48A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1F6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техническото предложение се прилага:</w:t>
      </w:r>
    </w:p>
    <w:p w:rsidR="009C48A7" w:rsidRPr="00837E44" w:rsidRDefault="009C48A7" w:rsidP="009C48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E44">
        <w:rPr>
          <w:rFonts w:ascii="Times New Roman" w:eastAsia="Times New Roman" w:hAnsi="Times New Roman" w:cs="Times New Roman"/>
          <w:sz w:val="24"/>
          <w:szCs w:val="24"/>
          <w:lang w:eastAsia="bg-BG"/>
        </w:rPr>
        <w:t>а) Линеен график за изпълнение на предвидените дейности и диаграма на работната ръка.</w:t>
      </w:r>
    </w:p>
    <w:p w:rsidR="009C48A7" w:rsidRPr="00545B9E" w:rsidRDefault="009C48A7" w:rsidP="009C48A7">
      <w:pPr>
        <w:ind w:firstLine="567"/>
        <w:jc w:val="both"/>
        <w:rPr>
          <w:rFonts w:eastAsia="Calibri"/>
          <w:i/>
          <w:strike/>
          <w:szCs w:val="24"/>
        </w:rPr>
      </w:pPr>
      <w:r w:rsidRPr="00227525">
        <w:rPr>
          <w:b/>
          <w:szCs w:val="24"/>
          <w:lang w:eastAsia="x-none"/>
        </w:rPr>
        <w:t>ВАЖНО!!!</w:t>
      </w:r>
      <w:r w:rsidRPr="00227525">
        <w:rPr>
          <w:szCs w:val="24"/>
          <w:lang w:eastAsia="x-none"/>
        </w:rPr>
        <w:t xml:space="preserve"> </w:t>
      </w:r>
      <w:r w:rsidRPr="00545B9E">
        <w:rPr>
          <w:i/>
          <w:szCs w:val="24"/>
          <w:lang w:eastAsia="x-none"/>
        </w:rPr>
        <w:t>За нуждите на настоящата поръчка се прави следното пояснение:</w:t>
      </w:r>
      <w:r w:rsidRPr="00545B9E">
        <w:rPr>
          <w:rFonts w:eastAsia="Calibri"/>
          <w:i/>
          <w:szCs w:val="24"/>
        </w:rPr>
        <w:t xml:space="preserve"> Графикът следва да представя строителната програма на участника, като прецизира съответните дейности и да е съобразен с технологичната последователност на строителните процеси. Линейният график за изпълнение на конкретните строителни работи следва да отразява всички посочени в КС, инвестиционния проект и техническата спецификация дейности. В графика следва да се посочи норма време за всяка една операция, посочена в КС, времето за изпълнение на всяка една предвидена дейност, както и броят и квалификацията на необходимите строителни  и наети  лица за всяка една операция и общите за проекта </w:t>
      </w:r>
      <w:proofErr w:type="spellStart"/>
      <w:r w:rsidRPr="00545B9E">
        <w:rPr>
          <w:rFonts w:eastAsia="Calibri"/>
          <w:i/>
          <w:szCs w:val="24"/>
        </w:rPr>
        <w:t>човекодни</w:t>
      </w:r>
      <w:proofErr w:type="spellEnd"/>
      <w:r w:rsidRPr="00545B9E">
        <w:rPr>
          <w:rFonts w:eastAsia="Calibri"/>
          <w:i/>
          <w:szCs w:val="24"/>
        </w:rPr>
        <w:t xml:space="preserve">. В графика участникът следва да посочи и броя и вида на необходимата механизация за всяка една дейност, посочена в КС. </w:t>
      </w:r>
    </w:p>
    <w:p w:rsidR="009C48A7" w:rsidRPr="00545B9E" w:rsidRDefault="009C48A7" w:rsidP="009C48A7">
      <w:pPr>
        <w:ind w:firstLine="567"/>
        <w:jc w:val="both"/>
        <w:rPr>
          <w:rFonts w:eastAsia="Calibri"/>
          <w:i/>
          <w:szCs w:val="24"/>
        </w:rPr>
      </w:pPr>
      <w:r w:rsidRPr="00545B9E">
        <w:rPr>
          <w:rFonts w:eastAsia="Calibri"/>
          <w:i/>
          <w:szCs w:val="24"/>
        </w:rPr>
        <w:t xml:space="preserve">При съставяне на графика и превръщане на предложения срок от месеци в дни следва да се използва за константен брой дни в месеца – 30 дни. </w:t>
      </w:r>
    </w:p>
    <w:p w:rsidR="009C48A7" w:rsidRPr="004B7EF6" w:rsidRDefault="009C48A7" w:rsidP="009C48A7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C48A7" w:rsidRPr="004B7EF6" w:rsidTr="00CB0B6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48A7" w:rsidRPr="004B7EF6" w:rsidRDefault="009C48A7" w:rsidP="00CB0B6B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48A7" w:rsidRPr="004B7EF6" w:rsidRDefault="009C48A7" w:rsidP="00CB0B6B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9C48A7" w:rsidRPr="004B7EF6" w:rsidTr="00CB0B6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48A7" w:rsidRPr="004B7EF6" w:rsidRDefault="009C48A7" w:rsidP="00CB0B6B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48A7" w:rsidRPr="004B7EF6" w:rsidRDefault="009C48A7" w:rsidP="00CB0B6B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C48A7" w:rsidRPr="004B7EF6" w:rsidTr="00CB0B6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48A7" w:rsidRPr="004B7EF6" w:rsidRDefault="009C48A7" w:rsidP="00CB0B6B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48A7" w:rsidRPr="004B7EF6" w:rsidRDefault="009C48A7" w:rsidP="00CB0B6B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B7EF6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745564" w:rsidRDefault="00745564" w:rsidP="009C48A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745564" w:rsidRDefault="00745564" w:rsidP="009C48A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745564" w:rsidRDefault="00745564" w:rsidP="009C48A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9C48A7" w:rsidRDefault="00745564" w:rsidP="009C48A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Образец</w:t>
      </w:r>
      <w:r w:rsidR="009C48A7" w:rsidRPr="0051053E"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  <w:t xml:space="preserve"> № </w:t>
      </w:r>
      <w:r w:rsidR="00E47C00"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  <w:t>4</w:t>
      </w:r>
    </w:p>
    <w:p w:rsidR="009C48A7" w:rsidRPr="007D5B47" w:rsidRDefault="009C48A7" w:rsidP="009C48A7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8"/>
          <w:szCs w:val="28"/>
          <w:u w:val="single"/>
        </w:rPr>
      </w:pPr>
    </w:p>
    <w:p w:rsidR="009C48A7" w:rsidRPr="004B7EF6" w:rsidRDefault="009C48A7" w:rsidP="009C48A7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9C48A7" w:rsidRPr="004B7EF6" w:rsidRDefault="009C48A7" w:rsidP="009C4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C48A7" w:rsidRPr="00C35657" w:rsidRDefault="009C48A7" w:rsidP="009C48A7">
      <w:pPr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C35657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ЦЕНОВО предложение</w:t>
      </w:r>
    </w:p>
    <w:p w:rsidR="009C48A7" w:rsidRPr="00C35657" w:rsidRDefault="009C48A7" w:rsidP="009C48A7">
      <w:pPr>
        <w:pStyle w:val="ae"/>
        <w:spacing w:after="0"/>
        <w:ind w:firstLine="567"/>
        <w:jc w:val="center"/>
        <w:rPr>
          <w:bCs/>
        </w:rPr>
      </w:pPr>
      <w:r w:rsidRPr="00C35657">
        <w:rPr>
          <w:bCs/>
        </w:rPr>
        <w:t xml:space="preserve">за изпълнение </w:t>
      </w:r>
      <w:r w:rsidRPr="00C35657">
        <w:t>на обществена поръчка с предмет:</w:t>
      </w:r>
    </w:p>
    <w:p w:rsidR="009C48A7" w:rsidRPr="00C35657" w:rsidRDefault="009C48A7" w:rsidP="009C48A7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C572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Изпълнение на строителни и монтажни работи на обект „Реконструкция на </w:t>
      </w:r>
      <w:proofErr w:type="spellStart"/>
      <w:r w:rsidRPr="00DC572A">
        <w:rPr>
          <w:rFonts w:ascii="Times New Roman" w:hAnsi="Times New Roman" w:cs="Times New Roman"/>
          <w:b/>
          <w:bCs/>
          <w:sz w:val="24"/>
          <w:szCs w:val="24"/>
          <w:lang w:val="x-none"/>
        </w:rPr>
        <w:t>ВиК</w:t>
      </w:r>
      <w:proofErr w:type="spellEnd"/>
      <w:r w:rsidRPr="00DC572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инсталация, корекция на вертикална планировка и ремонт на двора на СОУЕЕ „Св. Константин Кирил Философ“, гр. Русе</w:t>
      </w:r>
    </w:p>
    <w:p w:rsidR="009C48A7" w:rsidRPr="006E70C5" w:rsidRDefault="009C48A7" w:rsidP="009C48A7">
      <w:pPr>
        <w:jc w:val="both"/>
        <w:rPr>
          <w:rFonts w:ascii="Times New Roman" w:hAnsi="Times New Roman" w:cs="Times New Roman"/>
          <w:sz w:val="24"/>
          <w:szCs w:val="24"/>
        </w:rPr>
      </w:pPr>
      <w:r w:rsidRPr="006E70C5">
        <w:rPr>
          <w:rFonts w:ascii="Times New Roman" w:hAnsi="Times New Roman" w:cs="Times New Roman"/>
          <w:sz w:val="24"/>
          <w:szCs w:val="24"/>
        </w:rPr>
        <w:t>Настоящото предложение е подадено от ………………………………………………………...</w:t>
      </w:r>
    </w:p>
    <w:p w:rsidR="009C48A7" w:rsidRPr="00D5075B" w:rsidRDefault="009C48A7" w:rsidP="009C48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75B">
        <w:rPr>
          <w:rFonts w:ascii="Times New Roman" w:hAnsi="Times New Roman" w:cs="Times New Roman"/>
          <w:i/>
          <w:sz w:val="24"/>
          <w:szCs w:val="24"/>
        </w:rPr>
        <w:t>/наименование на участника/</w:t>
      </w:r>
    </w:p>
    <w:p w:rsidR="009C48A7" w:rsidRPr="00D5075B" w:rsidRDefault="009C48A7" w:rsidP="009C48A7">
      <w:pPr>
        <w:jc w:val="both"/>
        <w:rPr>
          <w:rFonts w:ascii="Times New Roman" w:hAnsi="Times New Roman" w:cs="Times New Roman"/>
          <w:sz w:val="24"/>
          <w:szCs w:val="24"/>
        </w:rPr>
      </w:pPr>
      <w:r w:rsidRPr="00D5075B">
        <w:rPr>
          <w:rFonts w:ascii="Times New Roman" w:hAnsi="Times New Roman" w:cs="Times New Roman"/>
          <w:sz w:val="24"/>
          <w:szCs w:val="24"/>
        </w:rPr>
        <w:t>и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075B">
        <w:rPr>
          <w:rFonts w:ascii="Times New Roman" w:hAnsi="Times New Roman" w:cs="Times New Roman"/>
          <w:sz w:val="24"/>
          <w:szCs w:val="24"/>
        </w:rPr>
        <w:t xml:space="preserve"> от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D5075B">
        <w:rPr>
          <w:rFonts w:ascii="Times New Roman" w:hAnsi="Times New Roman" w:cs="Times New Roman"/>
          <w:sz w:val="24"/>
          <w:szCs w:val="24"/>
        </w:rPr>
        <w:t>………………</w:t>
      </w:r>
    </w:p>
    <w:p w:rsidR="009C48A7" w:rsidRPr="00D5075B" w:rsidRDefault="009C48A7" w:rsidP="009C48A7">
      <w:pPr>
        <w:keepNext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075B">
        <w:rPr>
          <w:rFonts w:ascii="Times New Roman" w:hAnsi="Times New Roman" w:cs="Times New Roman"/>
          <w:i/>
          <w:sz w:val="24"/>
          <w:szCs w:val="24"/>
        </w:rPr>
        <w:t>/трите имена /</w:t>
      </w:r>
    </w:p>
    <w:p w:rsidR="009C48A7" w:rsidRPr="00D5075B" w:rsidRDefault="009C48A7" w:rsidP="009C48A7">
      <w:pPr>
        <w:jc w:val="both"/>
        <w:rPr>
          <w:rFonts w:ascii="Times New Roman" w:hAnsi="Times New Roman" w:cs="Times New Roman"/>
          <w:sz w:val="24"/>
          <w:szCs w:val="24"/>
        </w:rPr>
      </w:pPr>
      <w:r w:rsidRPr="00D5075B">
        <w:rPr>
          <w:rFonts w:ascii="Times New Roman" w:hAnsi="Times New Roman" w:cs="Times New Roman"/>
          <w:sz w:val="24"/>
          <w:szCs w:val="24"/>
        </w:rPr>
        <w:t>в качеството му на ……………………………………………………………..............</w:t>
      </w:r>
    </w:p>
    <w:p w:rsidR="009C48A7" w:rsidRPr="00D5075B" w:rsidRDefault="009C48A7" w:rsidP="009C48A7">
      <w:pPr>
        <w:pStyle w:val="ae"/>
        <w:spacing w:after="0"/>
        <w:ind w:firstLine="567"/>
        <w:jc w:val="both"/>
        <w:rPr>
          <w:b/>
          <w:bCs/>
        </w:rPr>
      </w:pPr>
      <w:bookmarkStart w:id="1" w:name="_GoBack"/>
      <w:bookmarkEnd w:id="1"/>
    </w:p>
    <w:p w:rsidR="009C48A7" w:rsidRPr="00D5075B" w:rsidRDefault="009C48A7" w:rsidP="009C48A7">
      <w:pPr>
        <w:pStyle w:val="ae"/>
        <w:spacing w:after="0"/>
        <w:ind w:firstLine="567"/>
        <w:jc w:val="both"/>
        <w:rPr>
          <w:b/>
          <w:bCs/>
        </w:rPr>
      </w:pPr>
    </w:p>
    <w:p w:rsidR="009C48A7" w:rsidRDefault="009C48A7" w:rsidP="009C48A7">
      <w:pPr>
        <w:pStyle w:val="ae"/>
        <w:spacing w:after="0"/>
        <w:ind w:firstLine="567"/>
        <w:rPr>
          <w:b/>
          <w:bCs/>
        </w:rPr>
      </w:pPr>
      <w:r w:rsidRPr="00D5075B">
        <w:rPr>
          <w:b/>
          <w:bCs/>
        </w:rPr>
        <w:t>УВАЖАЕМИ ГОСПОЖИ И ГОСПОДА,</w:t>
      </w:r>
    </w:p>
    <w:p w:rsidR="009C48A7" w:rsidRPr="00D5075B" w:rsidRDefault="009C48A7" w:rsidP="009C48A7">
      <w:pPr>
        <w:pStyle w:val="ae"/>
        <w:spacing w:after="0"/>
        <w:ind w:firstLine="567"/>
        <w:rPr>
          <w:b/>
          <w:bCs/>
        </w:rPr>
      </w:pPr>
    </w:p>
    <w:p w:rsidR="009C48A7" w:rsidRPr="004524FF" w:rsidRDefault="009C48A7" w:rsidP="009C48A7">
      <w:pPr>
        <w:ind w:firstLine="567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AE537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524FF">
        <w:rPr>
          <w:rFonts w:ascii="Times New Roman" w:hAnsi="Times New Roman" w:cs="Times New Roman"/>
          <w:bCs/>
          <w:sz w:val="24"/>
          <w:szCs w:val="24"/>
        </w:rPr>
        <w:t>С настоящото, Ви представяме нашето ценово предложение за участие в обявената от Вас обществена поръчка с предмет</w:t>
      </w:r>
      <w:r w:rsidRPr="004524FF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Изпълнение на строителни и монтажни работи на обект „Реконструкция на </w:t>
      </w:r>
      <w:proofErr w:type="spellStart"/>
      <w:r w:rsidRPr="004524FF">
        <w:rPr>
          <w:rFonts w:ascii="Times New Roman" w:hAnsi="Times New Roman" w:cs="Times New Roman"/>
          <w:bCs/>
          <w:sz w:val="24"/>
          <w:szCs w:val="24"/>
          <w:lang w:val="x-none"/>
        </w:rPr>
        <w:t>ВиК</w:t>
      </w:r>
      <w:proofErr w:type="spellEnd"/>
      <w:r w:rsidRPr="004524FF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инсталация, корекция на вертикална планировка и ремонт на двора на СОУЕЕ „Св. Константин Кирил Философ“, гр. Русе</w:t>
      </w:r>
    </w:p>
    <w:p w:rsidR="009C48A7" w:rsidRPr="00AE5374" w:rsidRDefault="009C48A7" w:rsidP="009C48A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E5374">
        <w:rPr>
          <w:rFonts w:ascii="Times New Roman" w:hAnsi="Times New Roman" w:cs="Times New Roman"/>
          <w:b/>
          <w:bCs/>
          <w:sz w:val="24"/>
          <w:szCs w:val="24"/>
        </w:rPr>
        <w:t>ЦЕНА И УСЛОВИЯ НА ФОРМИРАНЕТО Й</w:t>
      </w:r>
    </w:p>
    <w:p w:rsidR="009C48A7" w:rsidRDefault="009C48A7" w:rsidP="009C48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8A7" w:rsidRPr="001F3F45" w:rsidRDefault="009C48A7" w:rsidP="009C48A7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4440CD">
        <w:rPr>
          <w:rFonts w:ascii="Times New Roman" w:hAnsi="Times New Roman" w:cs="Times New Roman"/>
          <w:bCs/>
          <w:sz w:val="24"/>
          <w:szCs w:val="24"/>
        </w:rPr>
        <w:t>ОБЩАТА ЦЕНА на нашето предложение възлиза на:</w:t>
      </w:r>
      <w:r w:rsidRPr="00AE53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E70C5">
        <w:rPr>
          <w:rFonts w:ascii="Times New Roman" w:hAnsi="Times New Roman" w:cs="Times New Roman"/>
          <w:bCs/>
          <w:sz w:val="24"/>
          <w:szCs w:val="24"/>
        </w:rPr>
        <w:t>_________________ лева без ДДС</w:t>
      </w:r>
      <w:r w:rsidRPr="00AE5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0CD">
        <w:rPr>
          <w:rFonts w:ascii="Times New Roman" w:hAnsi="Times New Roman" w:cs="Times New Roman"/>
          <w:bCs/>
          <w:sz w:val="24"/>
          <w:szCs w:val="24"/>
        </w:rPr>
        <w:t>Словом:</w:t>
      </w:r>
      <w:r w:rsidRPr="00AE5374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440CD">
        <w:rPr>
          <w:rFonts w:ascii="Times New Roman" w:hAnsi="Times New Roman" w:cs="Times New Roman"/>
          <w:bCs/>
          <w:sz w:val="24"/>
          <w:szCs w:val="24"/>
        </w:rPr>
        <w:t>лева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1F3F45">
        <w:rPr>
          <w:rFonts w:ascii="Times New Roman" w:hAnsi="Times New Roman" w:cs="Times New Roman"/>
          <w:bCs/>
          <w:i/>
          <w:sz w:val="24"/>
          <w:szCs w:val="24"/>
        </w:rPr>
        <w:t xml:space="preserve"> посочва се </w:t>
      </w:r>
      <w:proofErr w:type="spellStart"/>
      <w:r w:rsidRPr="001F3F45">
        <w:rPr>
          <w:rFonts w:ascii="Times New Roman" w:hAnsi="Times New Roman" w:cs="Times New Roman"/>
          <w:bCs/>
          <w:i/>
          <w:sz w:val="24"/>
          <w:szCs w:val="24"/>
        </w:rPr>
        <w:t>цифром</w:t>
      </w:r>
      <w:proofErr w:type="spellEnd"/>
      <w:r w:rsidRPr="001F3F45">
        <w:rPr>
          <w:rFonts w:ascii="Times New Roman" w:hAnsi="Times New Roman" w:cs="Times New Roman"/>
          <w:bCs/>
          <w:i/>
          <w:sz w:val="24"/>
          <w:szCs w:val="24"/>
        </w:rPr>
        <w:t xml:space="preserve"> и словом стойността в лева без ДДС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1F3F4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9C48A7" w:rsidRPr="004440CD" w:rsidRDefault="009C48A7" w:rsidP="009C48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40CD">
        <w:rPr>
          <w:rFonts w:ascii="Times New Roman" w:hAnsi="Times New Roman" w:cs="Times New Roman"/>
          <w:bCs/>
          <w:sz w:val="24"/>
          <w:szCs w:val="24"/>
        </w:rPr>
        <w:t>или:  ________________ със  ДДС Словом:  __________________________________</w:t>
      </w:r>
    </w:p>
    <w:p w:rsidR="009C48A7" w:rsidRPr="00AE5374" w:rsidRDefault="009C48A7" w:rsidP="009C48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4524FF">
        <w:rPr>
          <w:rFonts w:ascii="Times New Roman" w:hAnsi="Times New Roman" w:cs="Times New Roman"/>
          <w:bCs/>
          <w:i/>
          <w:sz w:val="24"/>
          <w:szCs w:val="24"/>
        </w:rPr>
        <w:t xml:space="preserve">посочва се </w:t>
      </w:r>
      <w:proofErr w:type="spellStart"/>
      <w:r w:rsidRPr="004524FF">
        <w:rPr>
          <w:rFonts w:ascii="Times New Roman" w:hAnsi="Times New Roman" w:cs="Times New Roman"/>
          <w:bCs/>
          <w:i/>
          <w:sz w:val="24"/>
          <w:szCs w:val="24"/>
        </w:rPr>
        <w:t>цифром</w:t>
      </w:r>
      <w:proofErr w:type="spellEnd"/>
      <w:r w:rsidRPr="004524FF">
        <w:rPr>
          <w:rFonts w:ascii="Times New Roman" w:hAnsi="Times New Roman" w:cs="Times New Roman"/>
          <w:bCs/>
          <w:i/>
          <w:sz w:val="24"/>
          <w:szCs w:val="24"/>
        </w:rPr>
        <w:t xml:space="preserve"> и словом стойността в лева със</w:t>
      </w:r>
      <w:r w:rsidRPr="00AE5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4FF">
        <w:rPr>
          <w:rFonts w:ascii="Times New Roman" w:hAnsi="Times New Roman" w:cs="Times New Roman"/>
          <w:bCs/>
          <w:i/>
          <w:sz w:val="24"/>
          <w:szCs w:val="24"/>
        </w:rPr>
        <w:t>ДДС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</w:p>
    <w:p w:rsidR="009C48A7" w:rsidRDefault="009C48A7" w:rsidP="009C48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8A7" w:rsidRPr="004524FF" w:rsidRDefault="009C48A7" w:rsidP="009C48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4FF">
        <w:rPr>
          <w:rFonts w:ascii="Times New Roman" w:hAnsi="Times New Roman" w:cs="Times New Roman"/>
          <w:bCs/>
          <w:sz w:val="24"/>
          <w:szCs w:val="24"/>
        </w:rPr>
        <w:t>Предложената обща цена е определена при пълно съответствие с условията от документацията.</w:t>
      </w:r>
    </w:p>
    <w:p w:rsidR="009C48A7" w:rsidRPr="004524FF" w:rsidRDefault="009C48A7" w:rsidP="009C48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4FF">
        <w:rPr>
          <w:rFonts w:ascii="Times New Roman" w:hAnsi="Times New Roman" w:cs="Times New Roman"/>
          <w:bCs/>
          <w:sz w:val="24"/>
          <w:szCs w:val="24"/>
        </w:rPr>
        <w:tab/>
        <w:t>Предложените цени са определени при пълно съответствие с условията от документацията и техническата спецификация по обществената поръчка.</w:t>
      </w:r>
    </w:p>
    <w:p w:rsidR="009C48A7" w:rsidRPr="004524FF" w:rsidRDefault="009C48A7" w:rsidP="009C48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4FF">
        <w:rPr>
          <w:rFonts w:ascii="Times New Roman" w:hAnsi="Times New Roman" w:cs="Times New Roman"/>
          <w:bCs/>
          <w:sz w:val="24"/>
          <w:szCs w:val="24"/>
        </w:rPr>
        <w:t>Предложените цени в настоящото ценово предложение са обвързващи за целия срок на изпълнение на поръчката.</w:t>
      </w:r>
    </w:p>
    <w:p w:rsidR="009C48A7" w:rsidRPr="004524FF" w:rsidRDefault="009C48A7" w:rsidP="009C48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4FF">
        <w:rPr>
          <w:rFonts w:ascii="Times New Roman" w:hAnsi="Times New Roman" w:cs="Times New Roman"/>
          <w:bCs/>
          <w:sz w:val="24"/>
          <w:szCs w:val="24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9C48A7" w:rsidRDefault="009C48A7" w:rsidP="009C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8A7" w:rsidRPr="001F3F45" w:rsidRDefault="009C48A7" w:rsidP="009C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Приложения:</w:t>
      </w:r>
    </w:p>
    <w:p w:rsidR="009C48A7" w:rsidRPr="004524FF" w:rsidRDefault="009C48A7" w:rsidP="009C48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4FF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4524FF">
        <w:rPr>
          <w:rFonts w:ascii="Times New Roman" w:hAnsi="Times New Roman" w:cs="Times New Roman"/>
          <w:bCs/>
          <w:sz w:val="24"/>
          <w:szCs w:val="24"/>
        </w:rPr>
        <w:t>Остойностен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4524FF">
        <w:rPr>
          <w:rFonts w:ascii="Times New Roman" w:hAnsi="Times New Roman" w:cs="Times New Roman"/>
          <w:bCs/>
          <w:sz w:val="24"/>
          <w:szCs w:val="24"/>
        </w:rPr>
        <w:t xml:space="preserve"> количествен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524FF">
        <w:rPr>
          <w:rFonts w:ascii="Times New Roman" w:hAnsi="Times New Roman" w:cs="Times New Roman"/>
          <w:bCs/>
          <w:sz w:val="24"/>
          <w:szCs w:val="24"/>
        </w:rPr>
        <w:t xml:space="preserve"> сметк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524FF">
        <w:rPr>
          <w:rFonts w:ascii="Times New Roman" w:hAnsi="Times New Roman" w:cs="Times New Roman"/>
          <w:bCs/>
          <w:sz w:val="24"/>
          <w:szCs w:val="24"/>
        </w:rPr>
        <w:t>;</w:t>
      </w:r>
    </w:p>
    <w:p w:rsidR="009C48A7" w:rsidRPr="004524FF" w:rsidRDefault="009C48A7" w:rsidP="009C48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8A7" w:rsidRPr="001F3F45" w:rsidRDefault="009C48A7" w:rsidP="009C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F45">
        <w:rPr>
          <w:rFonts w:ascii="Times New Roman" w:hAnsi="Times New Roman" w:cs="Times New Roman"/>
          <w:b/>
          <w:bCs/>
          <w:sz w:val="24"/>
          <w:szCs w:val="24"/>
        </w:rPr>
        <w:t>Забележка:</w:t>
      </w:r>
    </w:p>
    <w:p w:rsidR="009C48A7" w:rsidRPr="004524FF" w:rsidRDefault="009C48A7" w:rsidP="009C48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4FF">
        <w:rPr>
          <w:rFonts w:ascii="Times New Roman" w:hAnsi="Times New Roman" w:cs="Times New Roman"/>
          <w:bCs/>
          <w:sz w:val="24"/>
          <w:szCs w:val="24"/>
        </w:rPr>
        <w:t xml:space="preserve">Предложените цени трябва да бъдат посочени в лева, със закръгление до втората цифра след десетичния знак. </w:t>
      </w:r>
    </w:p>
    <w:p w:rsidR="009C48A7" w:rsidRPr="004524FF" w:rsidRDefault="009C48A7" w:rsidP="009C48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4FF">
        <w:rPr>
          <w:rFonts w:ascii="Times New Roman" w:hAnsi="Times New Roman" w:cs="Times New Roman"/>
          <w:bCs/>
          <w:sz w:val="24"/>
          <w:szCs w:val="24"/>
        </w:rPr>
        <w:t>Офертите на участниците не трябва да надхвърлят общата прогнозна стойност на настоящата поръчка. Участник, предложил цена, по-висока от прогнозната стойност, ще бъде отстранен от участие в обществената поръчка. Определената прогнозна стойност се явява максимална за поръчката, оферти над нея ще бъдат отстранявани.</w:t>
      </w:r>
    </w:p>
    <w:p w:rsidR="009C48A7" w:rsidRPr="00AE5374" w:rsidRDefault="009C48A7" w:rsidP="009C48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AE53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</w:t>
      </w:r>
    </w:p>
    <w:tbl>
      <w:tblPr>
        <w:tblW w:w="598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189"/>
      </w:tblGrid>
      <w:tr w:rsidR="009C48A7" w:rsidRPr="00AE5374" w:rsidTr="00CB0B6B"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A7" w:rsidRPr="00AE5374" w:rsidRDefault="009C48A7" w:rsidP="00CB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4">
              <w:rPr>
                <w:rFonts w:ascii="Times New Roman" w:hAnsi="Times New Roman" w:cs="Times New Roman"/>
                <w:sz w:val="24"/>
                <w:szCs w:val="24"/>
              </w:rPr>
              <w:t xml:space="preserve"> Дата 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A7" w:rsidRPr="00AE5374" w:rsidRDefault="009C48A7" w:rsidP="00CB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4">
              <w:rPr>
                <w:rFonts w:ascii="Times New Roman" w:hAnsi="Times New Roman" w:cs="Times New Roman"/>
                <w:sz w:val="24"/>
                <w:szCs w:val="24"/>
              </w:rPr>
              <w:t>................/ ................../ .................</w:t>
            </w:r>
          </w:p>
        </w:tc>
      </w:tr>
      <w:tr w:rsidR="009C48A7" w:rsidRPr="00AE5374" w:rsidTr="00CB0B6B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A7" w:rsidRPr="00AE5374" w:rsidRDefault="009C48A7" w:rsidP="00CB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4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A7" w:rsidRPr="00AE5374" w:rsidRDefault="009C48A7" w:rsidP="00CB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9C48A7" w:rsidRPr="00AE5374" w:rsidTr="00CB0B6B"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A7" w:rsidRPr="00AE5374" w:rsidRDefault="009C48A7" w:rsidP="00CB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4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8A7" w:rsidRPr="00AE5374" w:rsidRDefault="009C48A7" w:rsidP="00CB0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</w:tr>
    </w:tbl>
    <w:p w:rsidR="001B787D" w:rsidRPr="00ED58CD" w:rsidRDefault="001B787D" w:rsidP="00CB1550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1B787D" w:rsidRPr="00ED58CD" w:rsidSect="00B67C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849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3E" w:rsidRDefault="00D7303E" w:rsidP="004B7EF6">
      <w:pPr>
        <w:spacing w:after="0" w:line="240" w:lineRule="auto"/>
      </w:pPr>
      <w:r>
        <w:separator/>
      </w:r>
    </w:p>
  </w:endnote>
  <w:endnote w:type="continuationSeparator" w:id="0">
    <w:p w:rsidR="00D7303E" w:rsidRDefault="00D7303E" w:rsidP="004B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99" w:rsidRDefault="00372D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F6" w:rsidRDefault="004B7EF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564">
      <w:rPr>
        <w:noProof/>
      </w:rPr>
      <w:t>12</w:t>
    </w:r>
    <w:r>
      <w:rPr>
        <w:noProof/>
      </w:rPr>
      <w:fldChar w:fldCharType="end"/>
    </w:r>
  </w:p>
  <w:p w:rsidR="004B7EF6" w:rsidRDefault="004B7E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99" w:rsidRDefault="00372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3E" w:rsidRDefault="00D7303E" w:rsidP="004B7EF6">
      <w:pPr>
        <w:spacing w:after="0" w:line="240" w:lineRule="auto"/>
      </w:pPr>
      <w:r>
        <w:separator/>
      </w:r>
    </w:p>
  </w:footnote>
  <w:footnote w:type="continuationSeparator" w:id="0">
    <w:p w:rsidR="00D7303E" w:rsidRDefault="00D7303E" w:rsidP="004B7EF6">
      <w:pPr>
        <w:spacing w:after="0" w:line="240" w:lineRule="auto"/>
      </w:pPr>
      <w:r>
        <w:continuationSeparator/>
      </w:r>
    </w:p>
  </w:footnote>
  <w:footnote w:id="1">
    <w:p w:rsidR="009B444A" w:rsidRPr="003F6284" w:rsidRDefault="009B444A" w:rsidP="009B444A">
      <w:pPr>
        <w:pStyle w:val="a7"/>
        <w:rPr>
          <w:i/>
        </w:rPr>
      </w:pPr>
      <w:r w:rsidRPr="003F6284">
        <w:rPr>
          <w:rStyle w:val="a9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9B444A" w:rsidRPr="00302B33" w:rsidRDefault="009B444A" w:rsidP="009B444A">
      <w:pPr>
        <w:pStyle w:val="a7"/>
        <w:rPr>
          <w:i/>
        </w:rPr>
      </w:pPr>
      <w:r>
        <w:rPr>
          <w:rStyle w:val="a9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3">
    <w:p w:rsidR="009B444A" w:rsidRPr="00302B33" w:rsidRDefault="009B444A" w:rsidP="009B444A">
      <w:pPr>
        <w:pStyle w:val="a7"/>
        <w:rPr>
          <w:i/>
        </w:rPr>
      </w:pPr>
      <w:r w:rsidRPr="00302B33">
        <w:rPr>
          <w:rStyle w:val="a9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отношение критериите за подбор – когато е приложимо.</w:t>
      </w:r>
    </w:p>
  </w:footnote>
  <w:footnote w:id="4">
    <w:p w:rsidR="009B444A" w:rsidRPr="00302B33" w:rsidRDefault="009B444A" w:rsidP="009B444A">
      <w:pPr>
        <w:pStyle w:val="a7"/>
        <w:rPr>
          <w:i/>
        </w:rPr>
      </w:pPr>
      <w:r w:rsidRPr="00302B33">
        <w:rPr>
          <w:rStyle w:val="a9"/>
          <w:i/>
        </w:rPr>
        <w:footnoteRef/>
      </w:r>
      <w:r w:rsidRPr="00302B33">
        <w:rPr>
          <w:i/>
        </w:rPr>
        <w:t xml:space="preserve"> </w:t>
      </w:r>
      <w:r w:rsidRPr="00302B33">
        <w:rPr>
          <w:i/>
        </w:rPr>
        <w:t>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5">
    <w:p w:rsidR="009B444A" w:rsidRPr="00A57F20" w:rsidRDefault="009B444A" w:rsidP="009B444A">
      <w:pPr>
        <w:pStyle w:val="a7"/>
        <w:rPr>
          <w:i/>
        </w:rPr>
      </w:pPr>
      <w:r>
        <w:rPr>
          <w:rStyle w:val="a9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99" w:rsidRDefault="00372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F6" w:rsidRDefault="004B7EF6">
    <w:pPr>
      <w:pStyle w:val="a3"/>
    </w:pPr>
  </w:p>
  <w:tbl>
    <w:tblPr>
      <w:tblpPr w:leftFromText="180" w:rightFromText="180" w:bottomFromText="160" w:vertAnchor="text" w:horzAnchor="margin" w:tblpXSpec="center" w:tblpY="-101"/>
      <w:tblW w:w="9325" w:type="dxa"/>
      <w:tblLayout w:type="fixed"/>
      <w:tblLook w:val="04A0" w:firstRow="1" w:lastRow="0" w:firstColumn="1" w:lastColumn="0" w:noHBand="0" w:noVBand="1"/>
    </w:tblPr>
    <w:tblGrid>
      <w:gridCol w:w="1384"/>
      <w:gridCol w:w="7941"/>
    </w:tblGrid>
    <w:tr w:rsidR="004B7EF6" w:rsidRPr="00D64BF5" w:rsidTr="004B7EF6">
      <w:trPr>
        <w:cantSplit/>
        <w:trHeight w:val="610"/>
      </w:trPr>
      <w:tc>
        <w:tcPr>
          <w:tcW w:w="1384" w:type="dxa"/>
          <w:vMerge w:val="restart"/>
          <w:vAlign w:val="center"/>
          <w:hideMark/>
        </w:tcPr>
        <w:p w:rsidR="004B7EF6" w:rsidRPr="00D64BF5" w:rsidRDefault="004B7EF6" w:rsidP="004B7EF6">
          <w:pPr>
            <w:spacing w:line="276" w:lineRule="auto"/>
            <w:jc w:val="center"/>
            <w:rPr>
              <w:szCs w:val="24"/>
            </w:rPr>
          </w:pPr>
          <w:r w:rsidRPr="00D64BF5">
            <w:rPr>
              <w:noProof/>
              <w:szCs w:val="24"/>
              <w:lang w:eastAsia="bg-BG"/>
            </w:rPr>
            <w:drawing>
              <wp:inline distT="0" distB="0" distL="0" distR="0" wp14:anchorId="47933A8C" wp14:editId="7639F635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1" w:type="dxa"/>
          <w:vAlign w:val="center"/>
          <w:hideMark/>
        </w:tcPr>
        <w:p w:rsidR="004B7EF6" w:rsidRPr="004B7EF6" w:rsidRDefault="004B7EF6" w:rsidP="004B7EF6">
          <w:pPr>
            <w:overflowPunct w:val="0"/>
            <w:autoSpaceDE w:val="0"/>
            <w:spacing w:line="276" w:lineRule="auto"/>
            <w:textAlignment w:val="baseline"/>
            <w:rPr>
              <w:rFonts w:ascii="Times New Roman" w:hAnsi="Times New Roman" w:cs="Times New Roman"/>
              <w:b/>
              <w:lang w:eastAsia="ar-SA"/>
            </w:rPr>
          </w:pPr>
          <w:r w:rsidRPr="004B7EF6">
            <w:rPr>
              <w:rFonts w:ascii="Times New Roman" w:hAnsi="Times New Roman" w:cs="Times New Roman"/>
              <w:b/>
              <w:lang w:eastAsia="ar-SA"/>
            </w:rPr>
            <w:t xml:space="preserve">                            </w:t>
          </w:r>
          <w:r w:rsidRPr="004B7EF6">
            <w:rPr>
              <w:rFonts w:ascii="Times New Roman" w:hAnsi="Times New Roman" w:cs="Times New Roman"/>
              <w:b/>
              <w:lang w:val="en-US" w:eastAsia="ar-SA"/>
            </w:rPr>
            <w:t xml:space="preserve">ОБЩИНА </w:t>
          </w:r>
          <w:r w:rsidRPr="004B7EF6">
            <w:rPr>
              <w:rFonts w:ascii="Times New Roman" w:hAnsi="Times New Roman" w:cs="Times New Roman"/>
              <w:b/>
              <w:lang w:eastAsia="ar-SA"/>
            </w:rPr>
            <w:t>РУСЕ</w:t>
          </w:r>
        </w:p>
      </w:tc>
    </w:tr>
    <w:tr w:rsidR="004B7EF6" w:rsidRPr="00D64BF5" w:rsidTr="004B7EF6">
      <w:trPr>
        <w:cantSplit/>
        <w:trHeight w:val="609"/>
      </w:trPr>
      <w:tc>
        <w:tcPr>
          <w:tcW w:w="1384" w:type="dxa"/>
          <w:vMerge/>
          <w:vAlign w:val="center"/>
          <w:hideMark/>
        </w:tcPr>
        <w:p w:rsidR="004B7EF6" w:rsidRPr="00D64BF5" w:rsidRDefault="004B7EF6" w:rsidP="004B7EF6">
          <w:pPr>
            <w:spacing w:line="276" w:lineRule="auto"/>
            <w:rPr>
              <w:szCs w:val="24"/>
            </w:rPr>
          </w:pPr>
        </w:p>
      </w:tc>
      <w:tc>
        <w:tcPr>
          <w:tcW w:w="7941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4B7EF6" w:rsidRPr="004B7EF6" w:rsidRDefault="004B7EF6" w:rsidP="004B7EF6">
          <w:pPr>
            <w:spacing w:line="276" w:lineRule="auto"/>
            <w:jc w:val="center"/>
            <w:rPr>
              <w:rFonts w:ascii="Times New Roman" w:hAnsi="Times New Roman" w:cs="Times New Roman"/>
              <w:lang w:val="en-US"/>
            </w:rPr>
          </w:pPr>
          <w:r w:rsidRPr="004B7EF6">
            <w:rPr>
              <w:rFonts w:ascii="Times New Roman" w:hAnsi="Times New Roman" w:cs="Times New Roman"/>
              <w:lang w:val="ru-RU"/>
            </w:rPr>
            <w:t xml:space="preserve">гр. </w:t>
          </w:r>
          <w:proofErr w:type="spellStart"/>
          <w:r w:rsidRPr="004B7EF6">
            <w:rPr>
              <w:rFonts w:ascii="Times New Roman" w:hAnsi="Times New Roman" w:cs="Times New Roman"/>
              <w:lang w:val="ru-RU"/>
            </w:rPr>
            <w:t>Русе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, п</w:t>
          </w:r>
          <w:r>
            <w:rPr>
              <w:rFonts w:ascii="Times New Roman" w:hAnsi="Times New Roman" w:cs="Times New Roman"/>
              <w:lang w:val="ru-RU"/>
            </w:rPr>
            <w:t>л. Свобода 6, Телефон:</w:t>
          </w:r>
          <w:r w:rsidRPr="004B7EF6">
            <w:rPr>
              <w:rFonts w:ascii="Times New Roman" w:hAnsi="Times New Roman" w:cs="Times New Roman"/>
              <w:lang w:val="en-US"/>
            </w:rPr>
            <w:t xml:space="preserve"> </w:t>
          </w:r>
          <w:r w:rsidRPr="004B7EF6">
            <w:rPr>
              <w:rFonts w:ascii="Times New Roman" w:hAnsi="Times New Roman" w:cs="Times New Roman"/>
              <w:lang w:val="ru-RU"/>
            </w:rPr>
            <w:t>00359 82 </w:t>
          </w:r>
          <w:r w:rsidRPr="004B7EF6">
            <w:rPr>
              <w:rFonts w:ascii="Times New Roman" w:hAnsi="Times New Roman" w:cs="Times New Roman"/>
              <w:lang w:val="en-US"/>
            </w:rPr>
            <w:t xml:space="preserve">881 725 </w:t>
          </w:r>
          <w:r w:rsidRPr="004B7EF6">
            <w:rPr>
              <w:rFonts w:ascii="Times New Roman" w:hAnsi="Times New Roman" w:cs="Times New Roman"/>
              <w:lang w:val="ru-RU"/>
            </w:rPr>
            <w:t xml:space="preserve">, факс: 00359 82 834 413, </w:t>
          </w:r>
          <w:r w:rsidRPr="004B7EF6">
            <w:rPr>
              <w:rFonts w:ascii="Times New Roman" w:hAnsi="Times New Roman" w:cs="Times New Roman"/>
              <w:lang w:val="en-US"/>
            </w:rPr>
            <w:t>www</w:t>
          </w:r>
          <w:r w:rsidRPr="004B7EF6">
            <w:rPr>
              <w:rFonts w:ascii="Times New Roman" w:hAnsi="Times New Roman" w:cs="Times New Roman"/>
              <w:lang w:val="ru-RU"/>
            </w:rPr>
            <w:t>.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bg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.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eu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 xml:space="preserve">, </w:t>
          </w:r>
          <w:r w:rsidRPr="004B7EF6">
            <w:rPr>
              <w:rFonts w:ascii="Times New Roman" w:hAnsi="Times New Roman" w:cs="Times New Roman"/>
              <w:lang w:val="en-US"/>
            </w:rPr>
            <w:t>mayor</w:t>
          </w:r>
          <w:r w:rsidRPr="004B7EF6">
            <w:rPr>
              <w:rFonts w:ascii="Times New Roman" w:hAnsi="Times New Roman" w:cs="Times New Roman"/>
              <w:lang w:val="ru-RU"/>
            </w:rPr>
            <w:t>@</w:t>
          </w:r>
          <w:r w:rsidRPr="004B7EF6">
            <w:rPr>
              <w:rFonts w:ascii="Times New Roman" w:hAnsi="Times New Roman" w:cs="Times New Roman"/>
              <w:lang w:val="en-US"/>
            </w:rPr>
            <w:t>ruse</w:t>
          </w:r>
          <w:r w:rsidRPr="004B7EF6">
            <w:rPr>
              <w:rFonts w:ascii="Times New Roman" w:hAnsi="Times New Roman" w:cs="Times New Roman"/>
              <w:lang w:val="ru-RU"/>
            </w:rPr>
            <w:t>-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bg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>.</w:t>
          </w:r>
          <w:proofErr w:type="spellStart"/>
          <w:r w:rsidRPr="004B7EF6">
            <w:rPr>
              <w:rFonts w:ascii="Times New Roman" w:hAnsi="Times New Roman" w:cs="Times New Roman"/>
              <w:lang w:val="en-US"/>
            </w:rPr>
            <w:t>eu</w:t>
          </w:r>
          <w:proofErr w:type="spellEnd"/>
          <w:r w:rsidRPr="004B7EF6">
            <w:rPr>
              <w:rFonts w:ascii="Times New Roman" w:hAnsi="Times New Roman" w:cs="Times New Roman"/>
              <w:lang w:val="ru-RU"/>
            </w:rPr>
            <w:t xml:space="preserve"> </w:t>
          </w:r>
        </w:p>
        <w:p w:rsidR="004B7EF6" w:rsidRPr="004B7EF6" w:rsidRDefault="004B7EF6" w:rsidP="004B7EF6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4B7EF6">
            <w:rPr>
              <w:rFonts w:ascii="Times New Roman" w:hAnsi="Times New Roman" w:cs="Times New Roman"/>
            </w:rPr>
            <w:t xml:space="preserve">Профил на купувача: </w:t>
          </w:r>
          <w:r w:rsidR="00C738FF" w:rsidRPr="004A76BA">
            <w:rPr>
              <w:rFonts w:ascii="Times New Roman" w:eastAsia="Times New Roman" w:hAnsi="Times New Roman"/>
              <w:sz w:val="24"/>
              <w:szCs w:val="24"/>
              <w:lang w:eastAsia="sr-Cyrl-CS"/>
            </w:rPr>
            <w:t xml:space="preserve"> </w:t>
          </w:r>
          <w:r w:rsidR="00372D99" w:rsidRPr="00372D99">
            <w:rPr>
              <w:rFonts w:ascii="Times New Roman" w:eastAsia="Times New Roman" w:hAnsi="Times New Roman"/>
              <w:sz w:val="24"/>
              <w:szCs w:val="24"/>
              <w:lang w:eastAsia="sr-Cyrl-CS"/>
            </w:rPr>
            <w:t>https://www.ruse-bg.eu/bg/displayzop/586/480/index.html</w:t>
          </w:r>
        </w:p>
      </w:tc>
    </w:tr>
  </w:tbl>
  <w:p w:rsidR="004B7EF6" w:rsidRPr="00D64BF5" w:rsidRDefault="004B7EF6" w:rsidP="004B7EF6">
    <w:pPr>
      <w:jc w:val="center"/>
      <w:rPr>
        <w:b/>
        <w:sz w:val="40"/>
        <w:szCs w:val="40"/>
        <w:lang w:eastAsia="en-GB"/>
      </w:rPr>
    </w:pPr>
  </w:p>
  <w:p w:rsidR="004B7EF6" w:rsidRDefault="004B7EF6">
    <w:pPr>
      <w:pStyle w:val="a3"/>
    </w:pPr>
  </w:p>
  <w:p w:rsidR="004B7EF6" w:rsidRDefault="004B7E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99" w:rsidRDefault="00372D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050F"/>
    <w:multiLevelType w:val="hybridMultilevel"/>
    <w:tmpl w:val="B4465690"/>
    <w:lvl w:ilvl="0" w:tplc="0402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366941"/>
    <w:multiLevelType w:val="hybridMultilevel"/>
    <w:tmpl w:val="8140D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3A41DA"/>
    <w:multiLevelType w:val="hybridMultilevel"/>
    <w:tmpl w:val="1CAA2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056CC"/>
    <w:multiLevelType w:val="hybridMultilevel"/>
    <w:tmpl w:val="DAEE9374"/>
    <w:lvl w:ilvl="0" w:tplc="8A22D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F8F6A46"/>
    <w:multiLevelType w:val="hybridMultilevel"/>
    <w:tmpl w:val="9718FA86"/>
    <w:lvl w:ilvl="0" w:tplc="4086A67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5DA96A48"/>
    <w:multiLevelType w:val="hybridMultilevel"/>
    <w:tmpl w:val="2AB492C2"/>
    <w:lvl w:ilvl="0" w:tplc="4086A67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97A0BA4"/>
    <w:multiLevelType w:val="hybridMultilevel"/>
    <w:tmpl w:val="E550E400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F0"/>
    <w:rsid w:val="00022581"/>
    <w:rsid w:val="000255E6"/>
    <w:rsid w:val="0003414C"/>
    <w:rsid w:val="0003636A"/>
    <w:rsid w:val="00056B4B"/>
    <w:rsid w:val="00082D5E"/>
    <w:rsid w:val="000E4DF2"/>
    <w:rsid w:val="00100DEA"/>
    <w:rsid w:val="00136238"/>
    <w:rsid w:val="0015222D"/>
    <w:rsid w:val="001A0FEE"/>
    <w:rsid w:val="001A73FB"/>
    <w:rsid w:val="001B787D"/>
    <w:rsid w:val="001D4B07"/>
    <w:rsid w:val="001F3F45"/>
    <w:rsid w:val="0021721A"/>
    <w:rsid w:val="00226107"/>
    <w:rsid w:val="00270F45"/>
    <w:rsid w:val="002A30C2"/>
    <w:rsid w:val="002E1E4D"/>
    <w:rsid w:val="002E494B"/>
    <w:rsid w:val="00334C55"/>
    <w:rsid w:val="003605AD"/>
    <w:rsid w:val="00363011"/>
    <w:rsid w:val="00372D99"/>
    <w:rsid w:val="003F0C3B"/>
    <w:rsid w:val="00406081"/>
    <w:rsid w:val="00427E42"/>
    <w:rsid w:val="004440CD"/>
    <w:rsid w:val="004524FF"/>
    <w:rsid w:val="004B7EF6"/>
    <w:rsid w:val="0051053E"/>
    <w:rsid w:val="005242F6"/>
    <w:rsid w:val="00526973"/>
    <w:rsid w:val="00545B9E"/>
    <w:rsid w:val="00573B40"/>
    <w:rsid w:val="0059306F"/>
    <w:rsid w:val="005A2AB1"/>
    <w:rsid w:val="005A7B9F"/>
    <w:rsid w:val="005B28F9"/>
    <w:rsid w:val="005D3A47"/>
    <w:rsid w:val="005F268E"/>
    <w:rsid w:val="0061481D"/>
    <w:rsid w:val="00642E3A"/>
    <w:rsid w:val="00673A8D"/>
    <w:rsid w:val="00677121"/>
    <w:rsid w:val="006B3B0D"/>
    <w:rsid w:val="006D420B"/>
    <w:rsid w:val="006E70C5"/>
    <w:rsid w:val="006F78EB"/>
    <w:rsid w:val="00745564"/>
    <w:rsid w:val="0075481B"/>
    <w:rsid w:val="00757D1B"/>
    <w:rsid w:val="0077031A"/>
    <w:rsid w:val="007736F0"/>
    <w:rsid w:val="00775B41"/>
    <w:rsid w:val="00785ACE"/>
    <w:rsid w:val="00791DEA"/>
    <w:rsid w:val="007A28A7"/>
    <w:rsid w:val="007B0DB6"/>
    <w:rsid w:val="007C1C96"/>
    <w:rsid w:val="007D5B47"/>
    <w:rsid w:val="00813CF2"/>
    <w:rsid w:val="00824718"/>
    <w:rsid w:val="00837E44"/>
    <w:rsid w:val="0089053F"/>
    <w:rsid w:val="00896156"/>
    <w:rsid w:val="008B53AD"/>
    <w:rsid w:val="008D4203"/>
    <w:rsid w:val="00921391"/>
    <w:rsid w:val="00963E1B"/>
    <w:rsid w:val="009A10AB"/>
    <w:rsid w:val="009A6A39"/>
    <w:rsid w:val="009B444A"/>
    <w:rsid w:val="009C48A7"/>
    <w:rsid w:val="00A04A79"/>
    <w:rsid w:val="00AE5374"/>
    <w:rsid w:val="00AF52CC"/>
    <w:rsid w:val="00B11E5B"/>
    <w:rsid w:val="00B47196"/>
    <w:rsid w:val="00B545F6"/>
    <w:rsid w:val="00B63670"/>
    <w:rsid w:val="00B67C93"/>
    <w:rsid w:val="00BD0824"/>
    <w:rsid w:val="00C447AF"/>
    <w:rsid w:val="00C63FEF"/>
    <w:rsid w:val="00C738FF"/>
    <w:rsid w:val="00CB1550"/>
    <w:rsid w:val="00CC1F6D"/>
    <w:rsid w:val="00CD2AA0"/>
    <w:rsid w:val="00CD77E5"/>
    <w:rsid w:val="00CE16D8"/>
    <w:rsid w:val="00CE5338"/>
    <w:rsid w:val="00CF4EF2"/>
    <w:rsid w:val="00D27803"/>
    <w:rsid w:val="00D343C9"/>
    <w:rsid w:val="00D37645"/>
    <w:rsid w:val="00D7303E"/>
    <w:rsid w:val="00D85F7E"/>
    <w:rsid w:val="00DC572A"/>
    <w:rsid w:val="00DE081C"/>
    <w:rsid w:val="00E103FC"/>
    <w:rsid w:val="00E12557"/>
    <w:rsid w:val="00E47C00"/>
    <w:rsid w:val="00E90B5D"/>
    <w:rsid w:val="00ED58CD"/>
    <w:rsid w:val="00EE437C"/>
    <w:rsid w:val="00EF63EB"/>
    <w:rsid w:val="00F079B3"/>
    <w:rsid w:val="00F563FE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7EF6"/>
  </w:style>
  <w:style w:type="paragraph" w:styleId="a5">
    <w:name w:val="footer"/>
    <w:basedOn w:val="a"/>
    <w:link w:val="a6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7EF6"/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iPriority w:val="99"/>
    <w:semiHidden/>
    <w:unhideWhenUsed/>
    <w:rsid w:val="004B7EF6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7"/>
    <w:uiPriority w:val="99"/>
    <w:semiHidden/>
    <w:rsid w:val="004B7EF6"/>
    <w:rPr>
      <w:sz w:val="20"/>
      <w:szCs w:val="20"/>
    </w:rPr>
  </w:style>
  <w:style w:type="character" w:styleId="a9">
    <w:name w:val="footnote reference"/>
    <w:aliases w:val="Footnote symbol"/>
    <w:uiPriority w:val="99"/>
    <w:unhideWhenUsed/>
    <w:rsid w:val="004B7EF6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2A30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3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343C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ен текст Знак"/>
    <w:basedOn w:val="a0"/>
    <w:link w:val="ae"/>
    <w:uiPriority w:val="99"/>
    <w:rsid w:val="006B3B0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Списък на абзаци Знак"/>
    <w:link w:val="aa"/>
    <w:uiPriority w:val="34"/>
    <w:locked/>
    <w:rsid w:val="006B3B0D"/>
  </w:style>
  <w:style w:type="paragraph" w:customStyle="1" w:styleId="SectionTitle">
    <w:name w:val="SectionTitle"/>
    <w:basedOn w:val="a"/>
    <w:next w:val="1"/>
    <w:rsid w:val="009B444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9B44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9B444A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9B444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9B444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9B444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9B444A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9B444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9B444A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9B444A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9B444A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9B44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7EF6"/>
  </w:style>
  <w:style w:type="paragraph" w:styleId="a5">
    <w:name w:val="footer"/>
    <w:basedOn w:val="a"/>
    <w:link w:val="a6"/>
    <w:uiPriority w:val="99"/>
    <w:unhideWhenUsed/>
    <w:rsid w:val="004B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7EF6"/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iPriority w:val="99"/>
    <w:semiHidden/>
    <w:unhideWhenUsed/>
    <w:rsid w:val="004B7EF6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7"/>
    <w:uiPriority w:val="99"/>
    <w:semiHidden/>
    <w:rsid w:val="004B7EF6"/>
    <w:rPr>
      <w:sz w:val="20"/>
      <w:szCs w:val="20"/>
    </w:rPr>
  </w:style>
  <w:style w:type="character" w:styleId="a9">
    <w:name w:val="footnote reference"/>
    <w:aliases w:val="Footnote symbol"/>
    <w:uiPriority w:val="99"/>
    <w:unhideWhenUsed/>
    <w:rsid w:val="004B7EF6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2A30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3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D343C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ен текст Знак"/>
    <w:basedOn w:val="a0"/>
    <w:link w:val="ae"/>
    <w:uiPriority w:val="99"/>
    <w:rsid w:val="006B3B0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Списък на абзаци Знак"/>
    <w:link w:val="aa"/>
    <w:uiPriority w:val="34"/>
    <w:locked/>
    <w:rsid w:val="006B3B0D"/>
  </w:style>
  <w:style w:type="paragraph" w:customStyle="1" w:styleId="SectionTitle">
    <w:name w:val="SectionTitle"/>
    <w:basedOn w:val="a"/>
    <w:next w:val="1"/>
    <w:rsid w:val="009B444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9B44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9B444A"/>
    <w:rPr>
      <w:rFonts w:ascii="Times New Roman" w:eastAsia="Times New Roman" w:hAnsi="Times New Roman" w:cs="Times New Roman"/>
      <w:b/>
      <w:sz w:val="24"/>
      <w:lang w:eastAsia="bg-BG"/>
    </w:rPr>
  </w:style>
  <w:style w:type="paragraph" w:customStyle="1" w:styleId="Text1">
    <w:name w:val="Text 1"/>
    <w:basedOn w:val="a"/>
    <w:rsid w:val="009B444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9B444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9B444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9B444A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9B444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9B444A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9B444A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9B444A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9B44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6.ciela.net/Document/LinkToDocumentReference?fromDocumentId=2136735703&amp;dbId=0&amp;refId=2703506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Liliq</dc:creator>
  <cp:keywords/>
  <dc:description/>
  <cp:lastModifiedBy>User</cp:lastModifiedBy>
  <cp:revision>104</cp:revision>
  <dcterms:created xsi:type="dcterms:W3CDTF">2019-04-09T13:38:00Z</dcterms:created>
  <dcterms:modified xsi:type="dcterms:W3CDTF">2019-10-25T07:45:00Z</dcterms:modified>
</cp:coreProperties>
</file>